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2BC3E6" w14:textId="77777777" w:rsidR="006E2E76" w:rsidRDefault="006E2E76" w:rsidP="00B63A8F">
      <w:pPr>
        <w:pStyle w:val="Verzeichnis1"/>
      </w:pPr>
    </w:p>
    <w:p w14:paraId="3F071B35" w14:textId="77777777" w:rsidR="006E2E76" w:rsidRPr="009164D7" w:rsidRDefault="006E2E76" w:rsidP="006E2E76">
      <w:pPr>
        <w:spacing w:before="100" w:beforeAutospacing="1" w:after="100" w:afterAutospacing="1" w:line="640" w:lineRule="exact"/>
        <w:rPr>
          <w:rFonts w:ascii="Verdana" w:hAnsi="Verdana" w:cs="Colaborate-Thin Regular"/>
          <w:color w:val="666666"/>
          <w:sz w:val="72"/>
          <w:szCs w:val="72"/>
        </w:rPr>
      </w:pPr>
    </w:p>
    <w:p w14:paraId="0EAB9321" w14:textId="77777777" w:rsidR="006E2E76" w:rsidRPr="00DA1B6E" w:rsidRDefault="006E2E76" w:rsidP="006E2E76">
      <w:pPr>
        <w:rPr>
          <w:rFonts w:ascii="Verdana" w:hAnsi="Verdana" w:cs="Colaborate-Thin Regular"/>
          <w:color w:val="666666"/>
          <w:sz w:val="72"/>
          <w:szCs w:val="72"/>
        </w:rPr>
      </w:pPr>
      <w:r>
        <w:rPr>
          <w:rFonts w:ascii="Verdana" w:hAnsi="Verdana" w:cs="Colaborate-Thin Regular"/>
          <w:noProof/>
          <w:color w:val="666666"/>
          <w:sz w:val="72"/>
          <w:szCs w:val="72"/>
          <w:lang w:val="de-DE" w:eastAsia="de-DE"/>
        </w:rPr>
        <mc:AlternateContent>
          <mc:Choice Requires="wps">
            <w:drawing>
              <wp:anchor distT="0" distB="0" distL="114300" distR="114300" simplePos="0" relativeHeight="251659264" behindDoc="0" locked="0" layoutInCell="1" allowOverlap="1" wp14:anchorId="39D459E4" wp14:editId="2289492F">
                <wp:simplePos x="0" y="0"/>
                <wp:positionH relativeFrom="column">
                  <wp:posOffset>2971800</wp:posOffset>
                </wp:positionH>
                <wp:positionV relativeFrom="paragraph">
                  <wp:posOffset>774700</wp:posOffset>
                </wp:positionV>
                <wp:extent cx="3886200" cy="0"/>
                <wp:effectExtent l="0" t="0" r="25400" b="25400"/>
                <wp:wrapNone/>
                <wp:docPr id="6" name="Gerade Verbindung 6"/>
                <wp:cNvGraphicFramePr/>
                <a:graphic xmlns:a="http://schemas.openxmlformats.org/drawingml/2006/main">
                  <a:graphicData uri="http://schemas.microsoft.com/office/word/2010/wordprocessingShape">
                    <wps:wsp>
                      <wps:cNvCnPr/>
                      <wps:spPr>
                        <a:xfrm>
                          <a:off x="0" y="0"/>
                          <a:ext cx="3886200" cy="0"/>
                        </a:xfrm>
                        <a:prstGeom prst="line">
                          <a:avLst/>
                        </a:prstGeom>
                        <a:ln>
                          <a:solidFill>
                            <a:srgbClr val="5F8F5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Gerade Verbindung 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pt,61pt" to="540pt,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" strokecolor="#5f8f55" strokeweight="2pt"/>
            </w:pict>
          </mc:Fallback>
        </mc:AlternateContent>
      </w:r>
      <w:r w:rsidRPr="0013211C">
        <w:rPr>
          <w:rFonts w:ascii="Verdana" w:hAnsi="Verdana" w:cs="Colaborate-Thin Regular"/>
          <w:noProof/>
          <w:color w:val="666666"/>
          <w:sz w:val="72"/>
          <w:szCs w:val="72"/>
          <w:lang w:val="de-DE" w:eastAsia="de-DE"/>
        </w:rPr>
        <w:drawing>
          <wp:inline distT="0" distB="0" distL="0" distR="0" wp14:anchorId="07C96340" wp14:editId="53F13330">
            <wp:extent cx="3657722" cy="914431"/>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Logo.fw.png"/>
                    <pic:cNvPicPr/>
                  </pic:nvPicPr>
                  <pic:blipFill>
                    <a:blip r:embed="rId9" cstate="print">
                      <a:extLst>
                        <a:ext uri="{28A0092B-C50C-407E-A947-70E740481C1C}">
                          <a14:useLocalDpi xmlns:a14="http://schemas.microsoft.com/office/drawing/2010/main"/>
                        </a:ext>
                      </a:extLst>
                    </a:blip>
                    <a:stretch>
                      <a:fillRect/>
                    </a:stretch>
                  </pic:blipFill>
                  <pic:spPr>
                    <a:xfrm>
                      <a:off x="0" y="0"/>
                      <a:ext cx="3657722" cy="914431"/>
                    </a:xfrm>
                    <a:prstGeom prst="rect">
                      <a:avLst/>
                    </a:prstGeom>
                  </pic:spPr>
                </pic:pic>
              </a:graphicData>
            </a:graphic>
          </wp:inline>
        </w:drawing>
      </w:r>
    </w:p>
    <w:tbl>
      <w:tblPr>
        <w:tblW w:w="0" w:type="auto"/>
        <w:tblLayout w:type="fixed"/>
        <w:tblLook w:val="04A0" w:firstRow="1" w:lastRow="0" w:firstColumn="1" w:lastColumn="0" w:noHBand="0" w:noVBand="1"/>
      </w:tblPr>
      <w:tblGrid>
        <w:gridCol w:w="4644"/>
        <w:gridCol w:w="5995"/>
      </w:tblGrid>
      <w:tr w:rsidR="006E2E76" w14:paraId="1EF8DB37" w14:textId="77777777" w:rsidTr="00C17BB9">
        <w:tc>
          <w:tcPr>
            <w:tcW w:w="4644" w:type="dxa"/>
          </w:tcPr>
          <w:p w14:paraId="6738086A" w14:textId="77777777" w:rsidR="006E2E76" w:rsidRDefault="006E2E76" w:rsidP="00C17BB9">
            <w:pPr>
              <w:rPr>
                <w:rFonts w:ascii="Verdana" w:hAnsi="Verdana" w:cs="Verdana"/>
                <w:noProof/>
                <w:color w:val="88B1DD"/>
                <w:sz w:val="36"/>
                <w:szCs w:val="36"/>
                <w:lang w:val="de-CH" w:eastAsia="en-GB"/>
              </w:rPr>
            </w:pPr>
          </w:p>
        </w:tc>
        <w:tc>
          <w:tcPr>
            <w:tcW w:w="5995" w:type="dxa"/>
          </w:tcPr>
          <w:p w14:paraId="6BA7C9E2" w14:textId="77777777" w:rsidR="006E2E76" w:rsidRPr="00004A11" w:rsidRDefault="006E2E76" w:rsidP="00C17BB9">
            <w:pPr>
              <w:pStyle w:val="DeckblattTitel01"/>
              <w:rPr>
                <w:rFonts w:cs="ColaborateLight Regular"/>
                <w:b/>
                <w:sz w:val="72"/>
                <w:szCs w:val="72"/>
              </w:rPr>
            </w:pPr>
            <w:r w:rsidRPr="00184288">
              <w:t>UNTERRICHTSMATERIALIEN</w:t>
            </w:r>
          </w:p>
        </w:tc>
      </w:tr>
      <w:tr w:rsidR="006E2E76" w:rsidRPr="005E312D" w14:paraId="252BB7CE" w14:textId="77777777" w:rsidTr="006D6DA5">
        <w:trPr>
          <w:trHeight w:val="1628"/>
        </w:trPr>
        <w:tc>
          <w:tcPr>
            <w:tcW w:w="4644" w:type="dxa"/>
          </w:tcPr>
          <w:p w14:paraId="4BFE870D" w14:textId="77777777" w:rsidR="006E2E76" w:rsidRDefault="006E2E76" w:rsidP="00C17BB9">
            <w:pPr>
              <w:rPr>
                <w:rFonts w:ascii="Verdana" w:hAnsi="Verdana" w:cs="Verdana"/>
                <w:noProof/>
                <w:color w:val="88B1DD"/>
                <w:sz w:val="36"/>
                <w:szCs w:val="36"/>
                <w:lang w:val="de-CH" w:eastAsia="en-GB"/>
              </w:rPr>
            </w:pPr>
          </w:p>
        </w:tc>
        <w:tc>
          <w:tcPr>
            <w:tcW w:w="5995" w:type="dxa"/>
          </w:tcPr>
          <w:p w14:paraId="7E8FCECB" w14:textId="3CCE95C9" w:rsidR="006E2E76" w:rsidRPr="009164D7" w:rsidRDefault="006E2E76" w:rsidP="00C17BB9">
            <w:pPr>
              <w:pStyle w:val="DeckblattTitel2"/>
            </w:pPr>
            <w:r w:rsidRPr="009164D7">
              <w:t>RÄUME, ZEITEN</w:t>
            </w:r>
            <w:r w:rsidR="00D476C9">
              <w:t>,</w:t>
            </w:r>
            <w:r w:rsidRPr="009164D7">
              <w:t xml:space="preserve"> GESELLSCHAFTEN</w:t>
            </w:r>
          </w:p>
          <w:p w14:paraId="6DFD301D" w14:textId="7B641ACB" w:rsidR="006E2E76" w:rsidRPr="0006337B" w:rsidRDefault="005C0C01" w:rsidP="0006337B">
            <w:pPr>
              <w:pStyle w:val="DeckblattTitel3"/>
            </w:pPr>
            <w:r w:rsidRPr="0006337B">
              <w:t xml:space="preserve">DIE ANFÄNGE DER MODERNEN SCHULE </w:t>
            </w:r>
            <w:r w:rsidR="00041E28">
              <w:br/>
            </w:r>
            <w:r w:rsidRPr="0006337B">
              <w:t>IM OBERAARGAU</w:t>
            </w:r>
          </w:p>
        </w:tc>
      </w:tr>
    </w:tbl>
    <w:p w14:paraId="193729A3" w14:textId="77777777" w:rsidR="006E2E76" w:rsidRPr="009164D7" w:rsidRDefault="006E2E76" w:rsidP="006E2E76">
      <w:pPr>
        <w:rPr>
          <w:rFonts w:ascii="Verdana" w:hAnsi="Verdana" w:cs="Verdana"/>
          <w:noProof/>
          <w:color w:val="88B1DD"/>
          <w:sz w:val="36"/>
          <w:szCs w:val="36"/>
          <w:lang w:val="de-CH" w:eastAsia="en-GB"/>
        </w:rPr>
      </w:pPr>
    </w:p>
    <w:p w14:paraId="744516D9" w14:textId="77777777" w:rsidR="006E2E76" w:rsidRPr="009164D7" w:rsidRDefault="006E2E76" w:rsidP="006E2E76">
      <w:pPr>
        <w:rPr>
          <w:rFonts w:ascii="Verdana" w:hAnsi="Verdana" w:cs="Verdana"/>
          <w:noProof/>
          <w:color w:val="88B1DD"/>
          <w:sz w:val="36"/>
          <w:szCs w:val="36"/>
          <w:lang w:val="de-CH" w:eastAsia="en-GB"/>
        </w:rPr>
      </w:pPr>
    </w:p>
    <w:p w14:paraId="198A6B5C" w14:textId="396FC205" w:rsidR="006E2E76" w:rsidRDefault="006E2E76" w:rsidP="006E2E76">
      <w:pPr>
        <w:tabs>
          <w:tab w:val="center" w:pos="5387"/>
        </w:tabs>
        <w:rPr>
          <w:rFonts w:ascii="Verdana" w:hAnsi="Verdana" w:cs="ColaborateLight Regular"/>
          <w:color w:val="5F8F55"/>
          <w:sz w:val="26"/>
          <w:szCs w:val="26"/>
        </w:rPr>
        <w:sectPr w:rsidR="006E2E76" w:rsidSect="007C1281">
          <w:endnotePr>
            <w:numFmt w:val="decimal"/>
          </w:endnotePr>
          <w:pgSz w:w="11906" w:h="16838" w:code="9"/>
          <w:pgMar w:top="720" w:right="1325" w:bottom="720" w:left="720" w:header="709" w:footer="284" w:gutter="0"/>
          <w:cols w:space="708"/>
          <w:titlePg/>
          <w:docGrid w:linePitch="360"/>
        </w:sectPr>
      </w:pPr>
      <w:r w:rsidRPr="003C1763">
        <w:rPr>
          <w:rFonts w:ascii="Verdana" w:hAnsi="Verdana" w:cs="ColaborateLight Regular"/>
          <w:color w:val="5F8F55"/>
          <w:sz w:val="26"/>
          <w:szCs w:val="26"/>
          <w:lang w:val="de-CH"/>
        </w:rPr>
        <w:tab/>
      </w:r>
      <w:r w:rsidRPr="009164D7">
        <w:rPr>
          <w:rFonts w:ascii="Verdana" w:hAnsi="Verdana" w:cs="ColaborateLight Regular"/>
          <w:noProof/>
          <w:color w:val="5F8F55"/>
          <w:sz w:val="26"/>
          <w:szCs w:val="26"/>
          <w:lang w:val="de-DE" w:eastAsia="de-DE"/>
        </w:rPr>
        <w:drawing>
          <wp:inline distT="0" distB="0" distL="0" distR="0" wp14:anchorId="6745A754" wp14:editId="4AA3BC32">
            <wp:extent cx="4102957" cy="4759570"/>
            <wp:effectExtent l="0" t="0" r="1206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Bezirk-Oberaargau.jpg"/>
                    <pic:cNvPicPr/>
                  </pic:nvPicPr>
                  <pic:blipFill>
                    <a:blip r:embed="rId10" cstate="print">
                      <a:extLst>
                        <a:ext uri="{28A0092B-C50C-407E-A947-70E740481C1C}">
                          <a14:useLocalDpi xmlns:a14="http://schemas.microsoft.com/office/drawing/2010/main"/>
                        </a:ext>
                      </a:extLst>
                    </a:blip>
                    <a:stretch>
                      <a:fillRect/>
                    </a:stretch>
                  </pic:blipFill>
                  <pic:spPr>
                    <a:xfrm>
                      <a:off x="0" y="0"/>
                      <a:ext cx="4102957" cy="4759570"/>
                    </a:xfrm>
                    <a:prstGeom prst="rect">
                      <a:avLst/>
                    </a:prstGeom>
                    <a:extLst>
                      <a:ext uri="{FAA26D3D-D897-4be2-8F04-BA451C77F1D7}">
                        <ma14:placeholderFlag xmlns:ma14="http://schemas.microsoft.com/office/mac/drawingml/2011/main"/>
                      </a:ext>
                    </a:extLst>
                  </pic:spPr>
                </pic:pic>
              </a:graphicData>
            </a:graphic>
          </wp:inline>
        </w:drawing>
      </w:r>
    </w:p>
    <w:p w14:paraId="6E456AE1" w14:textId="0F731EE6" w:rsidR="006E2E76" w:rsidRPr="00651B51" w:rsidRDefault="00730FBE" w:rsidP="00B8251C">
      <w:pPr>
        <w:pStyle w:val="Inhaltsverzeichnis"/>
      </w:pPr>
      <w:bookmarkStart w:id="0" w:name="_Toc223520272"/>
      <w:bookmarkStart w:id="1" w:name="_Toc223521421"/>
      <w:bookmarkStart w:id="2" w:name="_Toc224371831"/>
      <w:r>
        <w:lastRenderedPageBreak/>
        <w:drawing>
          <wp:anchor distT="0" distB="0" distL="114300" distR="114300" simplePos="0" relativeHeight="251736064" behindDoc="1" locked="0" layoutInCell="1" allowOverlap="1" wp14:anchorId="6290BD22" wp14:editId="56947B1C">
            <wp:simplePos x="0" y="0"/>
            <wp:positionH relativeFrom="column">
              <wp:posOffset>5468956</wp:posOffset>
            </wp:positionH>
            <wp:positionV relativeFrom="paragraph">
              <wp:posOffset>-441326</wp:posOffset>
            </wp:positionV>
            <wp:extent cx="1824562" cy="1812925"/>
            <wp:effectExtent l="0" t="0" r="4445" b="0"/>
            <wp:wrapNone/>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_Teil01.jpg"/>
                    <pic:cNvPicPr/>
                  </pic:nvPicPr>
                  <pic:blipFill>
                    <a:blip r:embed="rId11" cstate="print">
                      <a:extLst>
                        <a:ext uri="{28A0092B-C50C-407E-A947-70E740481C1C}">
                          <a14:useLocalDpi xmlns:a14="http://schemas.microsoft.com/office/drawing/2010/main"/>
                        </a:ext>
                      </a:extLst>
                    </a:blip>
                    <a:stretch>
                      <a:fillRect/>
                    </a:stretch>
                  </pic:blipFill>
                  <pic:spPr>
                    <a:xfrm>
                      <a:off x="0" y="0"/>
                      <a:ext cx="1824668" cy="1813030"/>
                    </a:xfrm>
                    <a:prstGeom prst="rect">
                      <a:avLst/>
                    </a:prstGeom>
                  </pic:spPr>
                </pic:pic>
              </a:graphicData>
            </a:graphic>
            <wp14:sizeRelH relativeFrom="margin">
              <wp14:pctWidth>0</wp14:pctWidth>
            </wp14:sizeRelH>
            <wp14:sizeRelV relativeFrom="margin">
              <wp14:pctHeight>0</wp14:pctHeight>
            </wp14:sizeRelV>
          </wp:anchor>
        </w:drawing>
      </w:r>
      <w:r w:rsidR="006E2E76" w:rsidRPr="00517686">
        <mc:AlternateContent>
          <mc:Choice Requires="wps">
            <w:drawing>
              <wp:anchor distT="0" distB="0" distL="114300" distR="114300" simplePos="0" relativeHeight="251662336" behindDoc="0" locked="0" layoutInCell="1" allowOverlap="1" wp14:anchorId="59B60CE5" wp14:editId="30889B2F">
                <wp:simplePos x="0" y="0"/>
                <wp:positionH relativeFrom="column">
                  <wp:posOffset>-800100</wp:posOffset>
                </wp:positionH>
                <wp:positionV relativeFrom="paragraph">
                  <wp:posOffset>228600</wp:posOffset>
                </wp:positionV>
                <wp:extent cx="744855" cy="340995"/>
                <wp:effectExtent l="0" t="0" r="0" b="0"/>
                <wp:wrapNone/>
                <wp:docPr id="10" name="Rectangle 8"/>
                <wp:cNvGraphicFramePr/>
                <a:graphic xmlns:a="http://schemas.openxmlformats.org/drawingml/2006/main">
                  <a:graphicData uri="http://schemas.microsoft.com/office/word/2010/wordprocessingShape">
                    <wps:wsp>
                      <wps:cNvSpPr/>
                      <wps:spPr>
                        <a:xfrm>
                          <a:off x="0" y="0"/>
                          <a:ext cx="744855" cy="340995"/>
                        </a:xfrm>
                        <a:prstGeom prst="rect">
                          <a:avLst/>
                        </a:prstGeom>
                        <a:solidFill>
                          <a:srgbClr val="5F8F5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62.95pt;margin-top:18pt;width:58.65pt;height:2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" fillcolor="#5f8f55" stroked="f" strokeweight="2pt"/>
            </w:pict>
          </mc:Fallback>
        </mc:AlternateContent>
      </w:r>
      <w:r w:rsidR="006E2E76" w:rsidRPr="00651B51">
        <w:t>INHALTSVERZEICHNIS</w:t>
      </w:r>
      <w:bookmarkEnd w:id="0"/>
      <w:bookmarkEnd w:id="1"/>
      <w:bookmarkEnd w:id="2"/>
    </w:p>
    <w:p w14:paraId="5D55734F" w14:textId="77777777" w:rsidR="009A2880" w:rsidRDefault="00B8251C">
      <w:pPr>
        <w:pStyle w:val="Verzeichnis1"/>
        <w:rPr>
          <w:rFonts w:asciiTheme="minorHAnsi" w:eastAsiaTheme="minorEastAsia" w:hAnsiTheme="minorHAnsi" w:cstheme="minorBidi"/>
          <w:caps w:val="0"/>
          <w:noProof/>
          <w:color w:val="auto"/>
          <w:sz w:val="24"/>
          <w:szCs w:val="24"/>
          <w:lang w:val="de-DE" w:eastAsia="ja-JP"/>
        </w:rPr>
      </w:pPr>
      <w:r>
        <w:rPr>
          <w:caps w:val="0"/>
        </w:rPr>
        <w:fldChar w:fldCharType="begin"/>
      </w:r>
      <w:r>
        <w:rPr>
          <w:caps w:val="0"/>
        </w:rPr>
        <w:instrText xml:space="preserve"> TOC \o "2-3" \t "Überschrift 1,1,Kapitel Titel,1,Kapitel Untertitel 01,2,Kapitel Untertitel 02,3" </w:instrText>
      </w:r>
      <w:r>
        <w:rPr>
          <w:caps w:val="0"/>
        </w:rPr>
        <w:fldChar w:fldCharType="separate"/>
      </w:r>
      <w:r w:rsidR="009A2880">
        <w:rPr>
          <w:noProof/>
        </w:rPr>
        <w:t>Didaktische Hinweise</w:t>
      </w:r>
      <w:r w:rsidR="009A2880">
        <w:rPr>
          <w:noProof/>
        </w:rPr>
        <w:tab/>
      </w:r>
      <w:r w:rsidR="009A2880">
        <w:rPr>
          <w:noProof/>
        </w:rPr>
        <w:fldChar w:fldCharType="begin"/>
      </w:r>
      <w:r w:rsidR="009A2880">
        <w:rPr>
          <w:noProof/>
        </w:rPr>
        <w:instrText xml:space="preserve"> PAGEREF _Toc225770634 \h </w:instrText>
      </w:r>
      <w:r w:rsidR="009A2880">
        <w:rPr>
          <w:noProof/>
        </w:rPr>
      </w:r>
      <w:r w:rsidR="009A2880">
        <w:rPr>
          <w:noProof/>
        </w:rPr>
        <w:fldChar w:fldCharType="separate"/>
      </w:r>
      <w:r w:rsidR="00AA284E">
        <w:rPr>
          <w:noProof/>
        </w:rPr>
        <w:t>3</w:t>
      </w:r>
      <w:r w:rsidR="009A2880">
        <w:rPr>
          <w:noProof/>
        </w:rPr>
        <w:fldChar w:fldCharType="end"/>
      </w:r>
    </w:p>
    <w:p w14:paraId="32359643" w14:textId="77777777" w:rsidR="009A2880" w:rsidRDefault="009A2880">
      <w:pPr>
        <w:pStyle w:val="Verzeichnis2"/>
        <w:rPr>
          <w:rFonts w:asciiTheme="minorHAnsi" w:eastAsiaTheme="minorEastAsia" w:hAnsiTheme="minorHAnsi" w:cstheme="minorBidi"/>
          <w:noProof/>
          <w:sz w:val="24"/>
          <w:szCs w:val="24"/>
          <w:lang w:eastAsia="ja-JP"/>
        </w:rPr>
      </w:pPr>
      <w:r>
        <w:rPr>
          <w:noProof/>
        </w:rPr>
        <w:t>Einordnung des Themas</w:t>
      </w:r>
      <w:r>
        <w:rPr>
          <w:noProof/>
        </w:rPr>
        <w:tab/>
      </w:r>
      <w:r>
        <w:rPr>
          <w:noProof/>
        </w:rPr>
        <w:fldChar w:fldCharType="begin"/>
      </w:r>
      <w:r>
        <w:rPr>
          <w:noProof/>
        </w:rPr>
        <w:instrText xml:space="preserve"> PAGEREF _Toc225770635 \h </w:instrText>
      </w:r>
      <w:r>
        <w:rPr>
          <w:noProof/>
        </w:rPr>
      </w:r>
      <w:r>
        <w:rPr>
          <w:noProof/>
        </w:rPr>
        <w:fldChar w:fldCharType="separate"/>
      </w:r>
      <w:r w:rsidR="00AA284E">
        <w:rPr>
          <w:noProof/>
        </w:rPr>
        <w:t>4</w:t>
      </w:r>
      <w:r>
        <w:rPr>
          <w:noProof/>
        </w:rPr>
        <w:fldChar w:fldCharType="end"/>
      </w:r>
    </w:p>
    <w:p w14:paraId="4CD245C8" w14:textId="77777777" w:rsidR="009A2880" w:rsidRDefault="009A2880">
      <w:pPr>
        <w:pStyle w:val="Verzeichnis1"/>
        <w:rPr>
          <w:rFonts w:asciiTheme="minorHAnsi" w:eastAsiaTheme="minorEastAsia" w:hAnsiTheme="minorHAnsi" w:cstheme="minorBidi"/>
          <w:caps w:val="0"/>
          <w:noProof/>
          <w:color w:val="auto"/>
          <w:sz w:val="24"/>
          <w:szCs w:val="24"/>
          <w:lang w:val="de-DE" w:eastAsia="ja-JP"/>
        </w:rPr>
      </w:pPr>
      <w:r>
        <w:rPr>
          <w:noProof/>
        </w:rPr>
        <w:t>ArbeitsblÄtter für SuS</w:t>
      </w:r>
      <w:r>
        <w:rPr>
          <w:noProof/>
        </w:rPr>
        <w:tab/>
      </w:r>
      <w:r>
        <w:rPr>
          <w:noProof/>
        </w:rPr>
        <w:fldChar w:fldCharType="begin"/>
      </w:r>
      <w:r>
        <w:rPr>
          <w:noProof/>
        </w:rPr>
        <w:instrText xml:space="preserve"> PAGEREF _Toc225770636 \h </w:instrText>
      </w:r>
      <w:r>
        <w:rPr>
          <w:noProof/>
        </w:rPr>
      </w:r>
      <w:r>
        <w:rPr>
          <w:noProof/>
        </w:rPr>
        <w:fldChar w:fldCharType="separate"/>
      </w:r>
      <w:r w:rsidR="00AA284E">
        <w:rPr>
          <w:noProof/>
        </w:rPr>
        <w:t>5</w:t>
      </w:r>
      <w:r>
        <w:rPr>
          <w:noProof/>
        </w:rPr>
        <w:fldChar w:fldCharType="end"/>
      </w:r>
    </w:p>
    <w:p w14:paraId="39CBE166" w14:textId="77777777" w:rsidR="009A2880" w:rsidRDefault="009A2880">
      <w:pPr>
        <w:pStyle w:val="Verzeichnis2"/>
        <w:rPr>
          <w:rFonts w:asciiTheme="minorHAnsi" w:eastAsiaTheme="minorEastAsia" w:hAnsiTheme="minorHAnsi" w:cstheme="minorBidi"/>
          <w:noProof/>
          <w:sz w:val="24"/>
          <w:szCs w:val="24"/>
          <w:lang w:eastAsia="ja-JP"/>
        </w:rPr>
      </w:pPr>
      <w:r w:rsidRPr="000C042D">
        <w:rPr>
          <w:noProof/>
          <w:lang w:val="de-CH"/>
        </w:rPr>
        <w:t>AB 1: Freisinnige Gedanken führen zur Gründung der Sekundarschule</w:t>
      </w:r>
      <w:r>
        <w:rPr>
          <w:noProof/>
        </w:rPr>
        <w:tab/>
      </w:r>
      <w:r>
        <w:rPr>
          <w:noProof/>
        </w:rPr>
        <w:fldChar w:fldCharType="begin"/>
      </w:r>
      <w:r>
        <w:rPr>
          <w:noProof/>
        </w:rPr>
        <w:instrText xml:space="preserve"> PAGEREF _Toc225770637 \h </w:instrText>
      </w:r>
      <w:r>
        <w:rPr>
          <w:noProof/>
        </w:rPr>
      </w:r>
      <w:r>
        <w:rPr>
          <w:noProof/>
        </w:rPr>
        <w:fldChar w:fldCharType="separate"/>
      </w:r>
      <w:r w:rsidR="00AA284E">
        <w:rPr>
          <w:noProof/>
        </w:rPr>
        <w:t>6</w:t>
      </w:r>
      <w:r>
        <w:rPr>
          <w:noProof/>
        </w:rPr>
        <w:fldChar w:fldCharType="end"/>
      </w:r>
    </w:p>
    <w:p w14:paraId="5D92D46E" w14:textId="77777777" w:rsidR="009A2880" w:rsidRDefault="009A2880">
      <w:pPr>
        <w:pStyle w:val="Verzeichnis2"/>
        <w:rPr>
          <w:rFonts w:asciiTheme="minorHAnsi" w:eastAsiaTheme="minorEastAsia" w:hAnsiTheme="minorHAnsi" w:cstheme="minorBidi"/>
          <w:noProof/>
          <w:sz w:val="24"/>
          <w:szCs w:val="24"/>
          <w:lang w:eastAsia="ja-JP"/>
        </w:rPr>
      </w:pPr>
      <w:r>
        <w:rPr>
          <w:noProof/>
        </w:rPr>
        <w:t>Kommentar zu Powerpoint–Präsentation „Freisinnige Gedanken zur Gründung der Sekundarschule“</w:t>
      </w:r>
      <w:r>
        <w:rPr>
          <w:noProof/>
        </w:rPr>
        <w:tab/>
      </w:r>
      <w:r>
        <w:rPr>
          <w:noProof/>
        </w:rPr>
        <w:fldChar w:fldCharType="begin"/>
      </w:r>
      <w:r>
        <w:rPr>
          <w:noProof/>
        </w:rPr>
        <w:instrText xml:space="preserve"> PAGEREF _Toc225770638 \h </w:instrText>
      </w:r>
      <w:r>
        <w:rPr>
          <w:noProof/>
        </w:rPr>
      </w:r>
      <w:r>
        <w:rPr>
          <w:noProof/>
        </w:rPr>
        <w:fldChar w:fldCharType="separate"/>
      </w:r>
      <w:r w:rsidR="00AA284E">
        <w:rPr>
          <w:noProof/>
        </w:rPr>
        <w:t>10</w:t>
      </w:r>
      <w:r>
        <w:rPr>
          <w:noProof/>
        </w:rPr>
        <w:fldChar w:fldCharType="end"/>
      </w:r>
    </w:p>
    <w:p w14:paraId="51A92713" w14:textId="50238420" w:rsidR="006E2E76" w:rsidRPr="003C1763" w:rsidRDefault="00B8251C" w:rsidP="006E2E76">
      <w:pPr>
        <w:rPr>
          <w:lang w:val="de-CH"/>
        </w:rPr>
        <w:sectPr w:rsidR="006E2E76" w:rsidRPr="003C1763" w:rsidSect="00F9562D">
          <w:endnotePr>
            <w:numFmt w:val="decimal"/>
          </w:endnotePr>
          <w:pgSz w:w="11906" w:h="16838" w:code="9"/>
          <w:pgMar w:top="720" w:right="1325" w:bottom="720" w:left="720" w:header="709" w:footer="284" w:gutter="0"/>
          <w:cols w:space="708"/>
          <w:titlePg/>
          <w:docGrid w:linePitch="360"/>
          <w:printerSettings r:id="rId12"/>
        </w:sectPr>
      </w:pPr>
      <w:r>
        <w:rPr>
          <w:rFonts w:ascii="Verdana" w:hAnsi="Verdana" w:cs="Colaborate-Thin Regular"/>
          <w:caps/>
          <w:color w:val="5F8F55"/>
        </w:rPr>
        <w:fldChar w:fldCharType="end"/>
      </w:r>
    </w:p>
    <w:bookmarkStart w:id="3" w:name="_Toc223420563"/>
    <w:bookmarkStart w:id="4" w:name="_Toc225770634"/>
    <w:p w14:paraId="614CEADA" w14:textId="18252A05" w:rsidR="006E2E76" w:rsidRPr="00517686" w:rsidRDefault="006E2E76" w:rsidP="006E2E76">
      <w:pPr>
        <w:pStyle w:val="KapitelTitel"/>
        <w:outlineLvl w:val="0"/>
      </w:pPr>
      <w:r w:rsidRPr="00517686">
        <w:rPr>
          <w:noProof/>
          <w:lang w:eastAsia="de-DE"/>
        </w:rPr>
        <w:lastRenderedPageBreak/>
        <mc:AlternateContent>
          <mc:Choice Requires="wps">
            <w:drawing>
              <wp:anchor distT="0" distB="0" distL="114300" distR="114300" simplePos="0" relativeHeight="251660288" behindDoc="0" locked="0" layoutInCell="1" allowOverlap="1" wp14:anchorId="48ED7217" wp14:editId="64C9D2F6">
                <wp:simplePos x="0" y="0"/>
                <wp:positionH relativeFrom="column">
                  <wp:posOffset>-800100</wp:posOffset>
                </wp:positionH>
                <wp:positionV relativeFrom="paragraph">
                  <wp:posOffset>234950</wp:posOffset>
                </wp:positionV>
                <wp:extent cx="744855" cy="340995"/>
                <wp:effectExtent l="0" t="0" r="0" b="0"/>
                <wp:wrapNone/>
                <wp:docPr id="8" name="Rectangle 8"/>
                <wp:cNvGraphicFramePr/>
                <a:graphic xmlns:a="http://schemas.openxmlformats.org/drawingml/2006/main">
                  <a:graphicData uri="http://schemas.microsoft.com/office/word/2010/wordprocessingShape">
                    <wps:wsp>
                      <wps:cNvSpPr/>
                      <wps:spPr>
                        <a:xfrm>
                          <a:off x="0" y="0"/>
                          <a:ext cx="744855" cy="340995"/>
                        </a:xfrm>
                        <a:prstGeom prst="rect">
                          <a:avLst/>
                        </a:prstGeom>
                        <a:solidFill>
                          <a:srgbClr val="5F8F5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62.95pt;margin-top:18.5pt;width:58.65pt;height:2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" fillcolor="#5f8f55" stroked="f" strokeweight="2pt"/>
            </w:pict>
          </mc:Fallback>
        </mc:AlternateContent>
      </w:r>
      <w:r w:rsidRPr="00517686">
        <w:t>Didaktische Hinweise</w:t>
      </w:r>
      <w:bookmarkEnd w:id="3"/>
      <w:bookmarkEnd w:id="4"/>
    </w:p>
    <w:tbl>
      <w:tblPr>
        <w:tblW w:w="0" w:type="auto"/>
        <w:tblInd w:w="250" w:type="dxa"/>
        <w:tblLook w:val="04A0" w:firstRow="1" w:lastRow="0" w:firstColumn="1" w:lastColumn="0" w:noHBand="0" w:noVBand="1"/>
      </w:tblPr>
      <w:tblGrid>
        <w:gridCol w:w="3119"/>
        <w:gridCol w:w="6719"/>
      </w:tblGrid>
      <w:tr w:rsidR="006E2E76" w14:paraId="36AED3CC" w14:textId="77777777" w:rsidTr="00F72475">
        <w:trPr>
          <w:trHeight w:val="697"/>
        </w:trPr>
        <w:tc>
          <w:tcPr>
            <w:tcW w:w="3119" w:type="dxa"/>
          </w:tcPr>
          <w:p w14:paraId="5EDA9D10" w14:textId="77777777" w:rsidR="006E2E76" w:rsidRPr="00E76D21" w:rsidRDefault="006E2E76" w:rsidP="00E76D21">
            <w:pPr>
              <w:pStyle w:val="TabelleAufzhlung"/>
              <w:rPr>
                <w:lang w:val="de-CH" w:eastAsia="en-GB"/>
              </w:rPr>
            </w:pPr>
            <w:r w:rsidRPr="00E76D21">
              <w:t>Schulstufe:</w:t>
            </w:r>
          </w:p>
        </w:tc>
        <w:tc>
          <w:tcPr>
            <w:tcW w:w="0" w:type="auto"/>
          </w:tcPr>
          <w:p w14:paraId="03C84FEC" w14:textId="15D1B943" w:rsidR="006E2E76" w:rsidRPr="001D7D1D" w:rsidRDefault="006E2E76" w:rsidP="00C17BB9">
            <w:pPr>
              <w:pStyle w:val="TabelleFliesstext"/>
            </w:pPr>
            <w:r w:rsidRPr="001D7D1D">
              <w:t>3. Zyklus</w:t>
            </w:r>
          </w:p>
        </w:tc>
      </w:tr>
      <w:tr w:rsidR="006E2E76" w:rsidRPr="005E312D" w14:paraId="5F646AE7" w14:textId="77777777" w:rsidTr="00F72475">
        <w:trPr>
          <w:trHeight w:val="20"/>
        </w:trPr>
        <w:tc>
          <w:tcPr>
            <w:tcW w:w="3119" w:type="dxa"/>
          </w:tcPr>
          <w:p w14:paraId="6C000263" w14:textId="77777777" w:rsidR="006E2E76" w:rsidRPr="00E76D21" w:rsidRDefault="006E2E76" w:rsidP="00E76D21">
            <w:pPr>
              <w:pStyle w:val="TabelleAufzhlung"/>
              <w:rPr>
                <w:lang w:val="de-CH" w:eastAsia="en-GB"/>
              </w:rPr>
            </w:pPr>
            <w:r w:rsidRPr="00E76D21">
              <w:t>Thema:</w:t>
            </w:r>
          </w:p>
        </w:tc>
        <w:tc>
          <w:tcPr>
            <w:tcW w:w="0" w:type="auto"/>
          </w:tcPr>
          <w:p w14:paraId="57688287" w14:textId="4F5A2BD6" w:rsidR="006E2E76" w:rsidRPr="00F068FF" w:rsidRDefault="0006337B" w:rsidP="00C17BB9">
            <w:pPr>
              <w:pStyle w:val="TabelleFliesstext"/>
              <w:rPr>
                <w:noProof/>
              </w:rPr>
            </w:pPr>
            <w:r>
              <w:t>Die Anfänger der modernen Schule</w:t>
            </w:r>
          </w:p>
        </w:tc>
      </w:tr>
      <w:tr w:rsidR="006E2E76" w:rsidRPr="005E312D" w14:paraId="7E8681D8" w14:textId="77777777" w:rsidTr="00F72475">
        <w:trPr>
          <w:trHeight w:val="871"/>
        </w:trPr>
        <w:tc>
          <w:tcPr>
            <w:tcW w:w="3119" w:type="dxa"/>
          </w:tcPr>
          <w:p w14:paraId="2A661568" w14:textId="77777777" w:rsidR="006E2E76" w:rsidRPr="00E76D21" w:rsidRDefault="006E2E76" w:rsidP="00E76D21">
            <w:pPr>
              <w:pStyle w:val="TabelleAufzhlung"/>
              <w:rPr>
                <w:lang w:val="de-CH" w:eastAsia="en-GB"/>
              </w:rPr>
            </w:pPr>
            <w:r w:rsidRPr="00E76D21">
              <w:t>Inhalt:</w:t>
            </w:r>
          </w:p>
        </w:tc>
        <w:tc>
          <w:tcPr>
            <w:tcW w:w="0" w:type="auto"/>
          </w:tcPr>
          <w:p w14:paraId="2950096E" w14:textId="6DD826CE" w:rsidR="006E2E76" w:rsidRDefault="0006337B" w:rsidP="00C17BB9">
            <w:pPr>
              <w:pStyle w:val="TabelleFliesstext"/>
              <w:rPr>
                <w:noProof/>
                <w:lang w:val="de-CH" w:eastAsia="en-GB"/>
              </w:rPr>
            </w:pPr>
            <w:r>
              <w:rPr>
                <w:lang w:val="de-CH"/>
              </w:rPr>
              <w:t>Aufbruch und Fortschritt in der ersten Hälfte des 19. Jahrhu</w:t>
            </w:r>
            <w:r>
              <w:rPr>
                <w:lang w:val="de-CH"/>
              </w:rPr>
              <w:t>n</w:t>
            </w:r>
            <w:r>
              <w:rPr>
                <w:lang w:val="de-CH"/>
              </w:rPr>
              <w:t>derts dokumentiert das Modul zur Bildung (Freisinnige Geda</w:t>
            </w:r>
            <w:r>
              <w:rPr>
                <w:lang w:val="de-CH"/>
              </w:rPr>
              <w:t>n</w:t>
            </w:r>
            <w:r>
              <w:rPr>
                <w:lang w:val="de-CH"/>
              </w:rPr>
              <w:t>ken führen zur Gründung der Sekundarschule).</w:t>
            </w:r>
          </w:p>
        </w:tc>
      </w:tr>
      <w:tr w:rsidR="006E2E76" w14:paraId="3949EFBD" w14:textId="77777777" w:rsidTr="00F72475">
        <w:trPr>
          <w:trHeight w:val="20"/>
        </w:trPr>
        <w:tc>
          <w:tcPr>
            <w:tcW w:w="3119" w:type="dxa"/>
          </w:tcPr>
          <w:p w14:paraId="51D8ACC1" w14:textId="77777777" w:rsidR="006E2E76" w:rsidRPr="00E76D21" w:rsidRDefault="006E2E76" w:rsidP="00E76D21">
            <w:pPr>
              <w:pStyle w:val="TabelleAufzhlung"/>
              <w:rPr>
                <w:lang w:eastAsia="en-GB"/>
              </w:rPr>
            </w:pPr>
            <w:r w:rsidRPr="00E76D21">
              <w:rPr>
                <w:lang w:eastAsia="en-GB"/>
              </w:rPr>
              <w:t xml:space="preserve">Zeitbedarf: </w:t>
            </w:r>
          </w:p>
        </w:tc>
        <w:tc>
          <w:tcPr>
            <w:tcW w:w="0" w:type="auto"/>
          </w:tcPr>
          <w:p w14:paraId="00683871" w14:textId="45D4A20D" w:rsidR="006E2E76" w:rsidRDefault="0006337B" w:rsidP="00C17BB9">
            <w:pPr>
              <w:pStyle w:val="TabelleFliesstext"/>
              <w:rPr>
                <w:noProof/>
                <w:lang w:val="de-CH" w:eastAsia="en-GB"/>
              </w:rPr>
            </w:pPr>
            <w:r>
              <w:rPr>
                <w:lang w:val="de-CH"/>
              </w:rPr>
              <w:t>2</w:t>
            </w:r>
            <w:r w:rsidR="00E2711E">
              <w:rPr>
                <w:lang w:val="de-CH"/>
              </w:rPr>
              <w:t xml:space="preserve"> Lektionen</w:t>
            </w:r>
            <w:r w:rsidR="0038617C">
              <w:rPr>
                <w:lang w:val="de-CH"/>
              </w:rPr>
              <w:t xml:space="preserve"> (eine Doppellektion)</w:t>
            </w:r>
          </w:p>
        </w:tc>
      </w:tr>
      <w:tr w:rsidR="006E2E76" w14:paraId="38D86235" w14:textId="77777777" w:rsidTr="00E76D21">
        <w:trPr>
          <w:trHeight w:val="764"/>
        </w:trPr>
        <w:tc>
          <w:tcPr>
            <w:tcW w:w="3119" w:type="dxa"/>
          </w:tcPr>
          <w:p w14:paraId="647EF156" w14:textId="63C2D9E0" w:rsidR="006E2E76" w:rsidRPr="00E76D21" w:rsidRDefault="006E2E76" w:rsidP="00E76D21">
            <w:pPr>
              <w:pStyle w:val="TabelleAufzhlung"/>
              <w:rPr>
                <w:lang w:eastAsia="en-GB"/>
              </w:rPr>
            </w:pPr>
            <w:r w:rsidRPr="00E76D21">
              <w:rPr>
                <w:lang w:eastAsia="de-DE"/>
              </w:rPr>
              <w:t>Methodische Hinweise:</w:t>
            </w:r>
          </w:p>
        </w:tc>
        <w:tc>
          <w:tcPr>
            <w:tcW w:w="0" w:type="auto"/>
          </w:tcPr>
          <w:p w14:paraId="74FD69FF" w14:textId="77777777" w:rsidR="006E2E76" w:rsidRDefault="006E2E76" w:rsidP="00C17BB9">
            <w:pPr>
              <w:pStyle w:val="TabelleFliesstext"/>
              <w:rPr>
                <w:noProof/>
                <w:lang w:val="de-CH" w:eastAsia="en-GB"/>
              </w:rPr>
            </w:pPr>
            <w:r w:rsidRPr="001E6940">
              <w:rPr>
                <w:noProof/>
                <w:lang w:eastAsia="en-GB"/>
              </w:rPr>
              <w:t>siehe Lektionenplanung</w:t>
            </w:r>
          </w:p>
        </w:tc>
      </w:tr>
      <w:tr w:rsidR="008C4DF0" w:rsidRPr="0006337B" w14:paraId="04A7C4B7" w14:textId="77777777" w:rsidTr="00F72475">
        <w:trPr>
          <w:trHeight w:val="20"/>
        </w:trPr>
        <w:tc>
          <w:tcPr>
            <w:tcW w:w="3119" w:type="dxa"/>
          </w:tcPr>
          <w:p w14:paraId="26C531F1" w14:textId="77777777" w:rsidR="008C4DF0" w:rsidRPr="00E76D21" w:rsidRDefault="008C4DF0" w:rsidP="00E76D21">
            <w:pPr>
              <w:pStyle w:val="TabelleAufzhlung"/>
              <w:rPr>
                <w:rFonts w:eastAsia="Times New Roman" w:cs="Arial"/>
                <w:szCs w:val="20"/>
                <w:lang w:eastAsia="de-DE"/>
              </w:rPr>
            </w:pPr>
            <w:r w:rsidRPr="00E76D21">
              <w:rPr>
                <w:rFonts w:eastAsia="Times New Roman" w:cs="Arial"/>
                <w:szCs w:val="20"/>
                <w:lang w:eastAsia="de-DE"/>
              </w:rPr>
              <w:t>Materialien:</w:t>
            </w:r>
          </w:p>
          <w:p w14:paraId="4E34CBAB" w14:textId="77777777" w:rsidR="008C4DF0" w:rsidRPr="00E76D21" w:rsidRDefault="008C4DF0" w:rsidP="00E76D21">
            <w:pPr>
              <w:pStyle w:val="TabelleAufzhlung"/>
              <w:rPr>
                <w:lang w:eastAsia="de-DE"/>
              </w:rPr>
            </w:pPr>
          </w:p>
        </w:tc>
        <w:tc>
          <w:tcPr>
            <w:tcW w:w="0" w:type="auto"/>
          </w:tcPr>
          <w:p w14:paraId="6A6BC267" w14:textId="77777777" w:rsidR="005A3200" w:rsidRDefault="005A3200" w:rsidP="0006337B">
            <w:pPr>
              <w:pStyle w:val="TabelleFliesstext"/>
            </w:pPr>
            <w:r>
              <w:t>AB 1</w:t>
            </w:r>
            <w:r w:rsidRPr="00DC1A69">
              <w:t xml:space="preserve">: </w:t>
            </w:r>
            <w:r>
              <w:rPr>
                <w:lang w:val="de-CH"/>
              </w:rPr>
              <w:t>Gründung der Sekundarschule</w:t>
            </w:r>
            <w:r>
              <w:t xml:space="preserve"> </w:t>
            </w:r>
          </w:p>
          <w:p w14:paraId="5A763A4F" w14:textId="05EDFFC7" w:rsidR="008C4DF0" w:rsidRPr="005A3200" w:rsidRDefault="0006337B" w:rsidP="00DC1A69">
            <w:pPr>
              <w:pStyle w:val="TabelleFliesstext"/>
              <w:rPr>
                <w:rFonts w:ascii="Times New Roman" w:hAnsi="Times New Roman" w:cs="Times New Roman"/>
                <w:sz w:val="24"/>
                <w:szCs w:val="24"/>
                <w:lang w:val="de-CH" w:eastAsia="en-GB"/>
              </w:rPr>
            </w:pPr>
            <w:r>
              <w:t>Powerpoint-Präs</w:t>
            </w:r>
            <w:r w:rsidR="00041E28">
              <w:t>entation „Freisinnige Gedanken fü</w:t>
            </w:r>
            <w:r>
              <w:t>hren zur</w:t>
            </w:r>
            <w:r w:rsidR="0016742B">
              <w:t xml:space="preserve"> Gründung der Sekundarschule" </w:t>
            </w:r>
            <w:r>
              <w:t xml:space="preserve">mit Kommentar als Einführung in die Lektion </w:t>
            </w:r>
          </w:p>
        </w:tc>
      </w:tr>
      <w:tr w:rsidR="008C4DF0" w:rsidRPr="0006337B" w14:paraId="56E9FB0C" w14:textId="77777777" w:rsidTr="00F72475">
        <w:trPr>
          <w:trHeight w:val="20"/>
        </w:trPr>
        <w:tc>
          <w:tcPr>
            <w:tcW w:w="3119" w:type="dxa"/>
          </w:tcPr>
          <w:p w14:paraId="2CD2EE2D" w14:textId="71C26D99" w:rsidR="008C4DF0" w:rsidRPr="00E76D21" w:rsidRDefault="00B56653" w:rsidP="00E76D21">
            <w:pPr>
              <w:pStyle w:val="TabelleAufzhlung"/>
              <w:rPr>
                <w:lang w:eastAsia="de-DE"/>
              </w:rPr>
            </w:pPr>
            <w:r>
              <w:rPr>
                <w:rFonts w:eastAsia="Times New Roman" w:cs="Arial"/>
                <w:szCs w:val="20"/>
                <w:lang w:eastAsia="de-DE"/>
              </w:rPr>
              <w:t>Autor</w:t>
            </w:r>
            <w:r w:rsidR="008C4DF0" w:rsidRPr="00E76D21">
              <w:rPr>
                <w:rFonts w:eastAsia="Times New Roman" w:cs="Arial"/>
                <w:szCs w:val="20"/>
                <w:lang w:eastAsia="de-DE"/>
              </w:rPr>
              <w:t>en:</w:t>
            </w:r>
          </w:p>
        </w:tc>
        <w:tc>
          <w:tcPr>
            <w:tcW w:w="0" w:type="auto"/>
          </w:tcPr>
          <w:p w14:paraId="33080D10" w14:textId="7378A851" w:rsidR="008C4DF0" w:rsidRPr="001E6940" w:rsidRDefault="0006337B" w:rsidP="00C17BB9">
            <w:pPr>
              <w:pStyle w:val="TabelleFliesstext"/>
              <w:rPr>
                <w:noProof/>
                <w:lang w:eastAsia="en-GB"/>
              </w:rPr>
            </w:pPr>
            <w:r>
              <w:rPr>
                <w:lang w:val="de-CH"/>
              </w:rPr>
              <w:t>Arnold Gurtner &amp; Simon Kuert</w:t>
            </w:r>
          </w:p>
        </w:tc>
      </w:tr>
      <w:tr w:rsidR="0006337B" w:rsidRPr="005E312D" w14:paraId="33D0BF9A" w14:textId="77777777" w:rsidTr="00F72475">
        <w:trPr>
          <w:trHeight w:val="20"/>
        </w:trPr>
        <w:tc>
          <w:tcPr>
            <w:tcW w:w="3119" w:type="dxa"/>
          </w:tcPr>
          <w:p w14:paraId="10CCBA0C" w14:textId="739CAB35" w:rsidR="0006337B" w:rsidRPr="00E76D21" w:rsidRDefault="0006337B" w:rsidP="00E76D21">
            <w:pPr>
              <w:pStyle w:val="TabelleAufzhlung"/>
              <w:rPr>
                <w:rFonts w:eastAsia="Times New Roman" w:cs="Arial"/>
                <w:szCs w:val="20"/>
                <w:lang w:eastAsia="de-DE"/>
              </w:rPr>
            </w:pPr>
            <w:r w:rsidRPr="00E76D21">
              <w:rPr>
                <w:rFonts w:eastAsia="Times New Roman" w:cs="Arial"/>
                <w:szCs w:val="20"/>
                <w:lang w:eastAsia="de-DE"/>
              </w:rPr>
              <w:t>Hinweis:</w:t>
            </w:r>
          </w:p>
        </w:tc>
        <w:tc>
          <w:tcPr>
            <w:tcW w:w="0" w:type="auto"/>
          </w:tcPr>
          <w:p w14:paraId="190A1B94" w14:textId="23771623" w:rsidR="0006337B" w:rsidRDefault="0006337B" w:rsidP="00C17BB9">
            <w:pPr>
              <w:pStyle w:val="TabelleFliesstext"/>
              <w:rPr>
                <w:lang w:val="de-CH"/>
              </w:rPr>
            </w:pPr>
            <w:r>
              <w:rPr>
                <w:lang w:val="de-CH"/>
              </w:rPr>
              <w:t>Die Unterrichtseinheit lässt sich gut kombinieren mit den Mod</w:t>
            </w:r>
            <w:r>
              <w:rPr>
                <w:lang w:val="de-CH"/>
              </w:rPr>
              <w:t>u</w:t>
            </w:r>
            <w:r>
              <w:rPr>
                <w:lang w:val="de-CH"/>
              </w:rPr>
              <w:t>len „Stadtgeschichte</w:t>
            </w:r>
            <w:r w:rsidR="00731C26">
              <w:rPr>
                <w:lang w:val="de-CH"/>
              </w:rPr>
              <w:t xml:space="preserve"> Langenthal“ und „Hektor Egger –</w:t>
            </w:r>
            <w:r>
              <w:rPr>
                <w:lang w:val="de-CH"/>
              </w:rPr>
              <w:t xml:space="preserve"> Baumei</w:t>
            </w:r>
            <w:r>
              <w:rPr>
                <w:lang w:val="de-CH"/>
              </w:rPr>
              <w:t>s</w:t>
            </w:r>
            <w:r>
              <w:rPr>
                <w:lang w:val="de-CH"/>
              </w:rPr>
              <w:t>ter des Oberaargau“</w:t>
            </w:r>
            <w:r w:rsidR="00731C26">
              <w:rPr>
                <w:lang w:val="de-CH"/>
              </w:rPr>
              <w:t>.</w:t>
            </w:r>
          </w:p>
        </w:tc>
      </w:tr>
    </w:tbl>
    <w:p w14:paraId="603C6DC8" w14:textId="192F0639" w:rsidR="006E2E76" w:rsidRDefault="006E2E76" w:rsidP="006E2E76">
      <w:pPr>
        <w:pStyle w:val="TabelleAufzhlung"/>
        <w:rPr>
          <w:rFonts w:ascii="Arial" w:eastAsia="Times New Roman" w:hAnsi="Arial" w:cs="Arial"/>
          <w:szCs w:val="20"/>
          <w:lang w:eastAsia="de-DE"/>
        </w:rPr>
      </w:pPr>
    </w:p>
    <w:p w14:paraId="76DE2E53" w14:textId="3C0E6571" w:rsidR="00952C4B" w:rsidRDefault="00952C4B" w:rsidP="006E2E76">
      <w:pPr>
        <w:pStyle w:val="TabelleAufzhlung"/>
        <w:rPr>
          <w:rFonts w:ascii="Arial" w:eastAsia="Times New Roman" w:hAnsi="Arial" w:cs="Arial"/>
          <w:szCs w:val="20"/>
          <w:lang w:eastAsia="de-DE"/>
        </w:rPr>
      </w:pPr>
      <w:r>
        <w:rPr>
          <w:lang w:eastAsia="de-DE"/>
        </w:rPr>
        <w:drawing>
          <wp:anchor distT="0" distB="0" distL="114300" distR="114300" simplePos="0" relativeHeight="251748352" behindDoc="0" locked="0" layoutInCell="1" allowOverlap="1" wp14:anchorId="31ED1077" wp14:editId="5665678D">
            <wp:simplePos x="0" y="0"/>
            <wp:positionH relativeFrom="column">
              <wp:posOffset>-450215</wp:posOffset>
            </wp:positionH>
            <wp:positionV relativeFrom="paragraph">
              <wp:posOffset>2219960</wp:posOffset>
            </wp:positionV>
            <wp:extent cx="4100830" cy="1625600"/>
            <wp:effectExtent l="0" t="0" r="0" b="0"/>
            <wp:wrapTight wrapText="bothSides">
              <wp:wrapPolygon edited="0">
                <wp:start x="0" y="0"/>
                <wp:lineTo x="0" y="21263"/>
                <wp:lineTo x="21406" y="21263"/>
                <wp:lineTo x="21406" y="0"/>
                <wp:lineTo x="0" y="0"/>
              </wp:wrapPolygon>
            </wp:wrapTight>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_Teil05.jpg"/>
                    <pic:cNvPicPr/>
                  </pic:nvPicPr>
                  <pic:blipFill>
                    <a:blip r:embed="rId13">
                      <a:extLst>
                        <a:ext uri="{28A0092B-C50C-407E-A947-70E740481C1C}">
                          <a14:useLocalDpi xmlns:a14="http://schemas.microsoft.com/office/drawing/2010/main" val="0"/>
                        </a:ext>
                      </a:extLst>
                    </a:blip>
                    <a:stretch>
                      <a:fillRect/>
                    </a:stretch>
                  </pic:blipFill>
                  <pic:spPr>
                    <a:xfrm>
                      <a:off x="0" y="0"/>
                      <a:ext cx="4100830" cy="1625600"/>
                    </a:xfrm>
                    <a:prstGeom prst="rect">
                      <a:avLst/>
                    </a:prstGeom>
                  </pic:spPr>
                </pic:pic>
              </a:graphicData>
            </a:graphic>
            <wp14:sizeRelH relativeFrom="margin">
              <wp14:pctWidth>0</wp14:pctWidth>
            </wp14:sizeRelH>
            <wp14:sizeRelV relativeFrom="margin">
              <wp14:pctHeight>0</wp14:pctHeight>
            </wp14:sizeRelV>
          </wp:anchor>
        </w:drawing>
      </w:r>
    </w:p>
    <w:p w14:paraId="51D12542" w14:textId="5C6649B7" w:rsidR="00952C4B" w:rsidRDefault="00952C4B" w:rsidP="006E2E76">
      <w:pPr>
        <w:pStyle w:val="TabelleAufzhlung"/>
        <w:rPr>
          <w:rFonts w:ascii="Arial" w:eastAsia="Times New Roman" w:hAnsi="Arial" w:cs="Arial"/>
          <w:szCs w:val="20"/>
          <w:lang w:eastAsia="de-DE"/>
        </w:rPr>
        <w:sectPr w:rsidR="00952C4B" w:rsidSect="00F9562D">
          <w:headerReference w:type="default" r:id="rId14"/>
          <w:footerReference w:type="default" r:id="rId15"/>
          <w:endnotePr>
            <w:numFmt w:val="decimal"/>
          </w:endnotePr>
          <w:pgSz w:w="11906" w:h="16838"/>
          <w:pgMar w:top="720" w:right="1325" w:bottom="720" w:left="709" w:header="567" w:footer="506" w:gutter="0"/>
          <w:cols w:space="708"/>
          <w:docGrid w:linePitch="360"/>
          <w:printerSettings r:id="rId16"/>
        </w:sectPr>
      </w:pPr>
    </w:p>
    <w:p w14:paraId="6CB3008E" w14:textId="77777777" w:rsidR="00B45C1B" w:rsidRPr="00DA70D9" w:rsidRDefault="00B45C1B" w:rsidP="001F24B7">
      <w:pPr>
        <w:pStyle w:val="KapitelUntertitel01"/>
        <w:ind w:left="0"/>
        <w:outlineLvl w:val="0"/>
        <w:rPr>
          <w:rFonts w:ascii="Arial" w:hAnsi="Arial" w:cs="Arial"/>
          <w:szCs w:val="20"/>
        </w:rPr>
      </w:pPr>
      <w:bookmarkStart w:id="5" w:name="_Toc223424018"/>
      <w:bookmarkStart w:id="6" w:name="_Toc225770635"/>
      <w:r w:rsidRPr="00DA70D9">
        <w:lastRenderedPageBreak/>
        <w:t>Einordnung des Themas</w:t>
      </w:r>
      <w:bookmarkEnd w:id="5"/>
      <w:bookmarkEnd w:id="6"/>
    </w:p>
    <w:p w14:paraId="072B0506" w14:textId="77777777" w:rsidR="0006337B" w:rsidRDefault="0006337B" w:rsidP="00B45C1B">
      <w:pPr>
        <w:pStyle w:val="Fliesstext"/>
        <w:rPr>
          <w:lang w:val="de-CH"/>
        </w:rPr>
      </w:pPr>
      <w:r>
        <w:rPr>
          <w:lang w:val="de-CH"/>
        </w:rPr>
        <w:t>Aufbruch und Fortschritt in der ersten Hälfte des 19. Jahrhunderts dokumentiert das Modul zur Bildung (</w:t>
      </w:r>
      <w:r w:rsidRPr="007B0C09">
        <w:rPr>
          <w:lang w:val="de-CH"/>
        </w:rPr>
        <w:t>Freisinnige Gedanken führen zur Gründung der Sekundarschule</w:t>
      </w:r>
      <w:r>
        <w:rPr>
          <w:lang w:val="de-CH"/>
        </w:rPr>
        <w:t xml:space="preserve">). </w:t>
      </w:r>
    </w:p>
    <w:p w14:paraId="4215E5F1" w14:textId="24E6124A" w:rsidR="0006337B" w:rsidRDefault="0006337B" w:rsidP="006A204B">
      <w:pPr>
        <w:pStyle w:val="Fliesstext"/>
        <w:rPr>
          <w:lang w:val="de-CH"/>
        </w:rPr>
      </w:pPr>
      <w:r>
        <w:rPr>
          <w:lang w:val="de-CH"/>
        </w:rPr>
        <w:t>Die SuS erkennen, dass aufgeklärt denkende Menschen wie Johann David Mumenthaler und Lehrer wie Jakob Eggen und Johann Gottlieb Rytz im ausgehenden 18. und im fr</w:t>
      </w:r>
      <w:r>
        <w:rPr>
          <w:lang w:val="de-CH"/>
        </w:rPr>
        <w:t>ü</w:t>
      </w:r>
      <w:r>
        <w:rPr>
          <w:lang w:val="de-CH"/>
        </w:rPr>
        <w:t>hen 19. Jahrhundert die Grundlagen für die Gründung der Sekundarschule nach der Regen</w:t>
      </w:r>
      <w:r w:rsidR="007B0C09">
        <w:rPr>
          <w:lang w:val="de-CH"/>
        </w:rPr>
        <w:t>eration 1831 gelegt haben. Nota</w:t>
      </w:r>
      <w:r>
        <w:rPr>
          <w:lang w:val="de-CH"/>
        </w:rPr>
        <w:t>bene der ersten Landsekundarschule im Kanton Bern.</w:t>
      </w:r>
    </w:p>
    <w:p w14:paraId="6024AEDC" w14:textId="4C0D9A3C" w:rsidR="005D29B7" w:rsidRDefault="0006337B" w:rsidP="0006337B">
      <w:pPr>
        <w:pStyle w:val="Fliesstext"/>
      </w:pPr>
      <w:bookmarkStart w:id="7" w:name="_Toc224203110"/>
      <w:r>
        <w:t>Anhänger der Reformpädagogen dieser Zeit, u.a. von Pestalozzi, unterrichteten in den 1830er Jahren in Langenthal einen modernen Fächerkanon, kämpften aber auch mit den althergebrachten Ans</w:t>
      </w:r>
      <w:r w:rsidR="0038617C">
        <w:t>ichten des Dorfpfarrers und des Abwarts</w:t>
      </w:r>
      <w:r w:rsidR="007B0C09">
        <w:t xml:space="preserve"> </w:t>
      </w:r>
      <w:r>
        <w:t>/</w:t>
      </w:r>
      <w:r w:rsidR="007B0C09">
        <w:t xml:space="preserve"> </w:t>
      </w:r>
      <w:r>
        <w:t>Gemeinderatswe</w:t>
      </w:r>
      <w:r>
        <w:t>i</w:t>
      </w:r>
      <w:r>
        <w:t>bels.</w:t>
      </w:r>
      <w:bookmarkEnd w:id="7"/>
    </w:p>
    <w:p w14:paraId="1A4D9CB2" w14:textId="77777777" w:rsidR="00617B2C" w:rsidRDefault="00617B2C" w:rsidP="00F26536">
      <w:pPr>
        <w:pStyle w:val="Fliesstext"/>
        <w:sectPr w:rsidR="00617B2C" w:rsidSect="007C1281">
          <w:footerReference w:type="default" r:id="rId17"/>
          <w:endnotePr>
            <w:numFmt w:val="decimal"/>
          </w:endnotePr>
          <w:pgSz w:w="11900" w:h="16840"/>
          <w:pgMar w:top="1418" w:right="1325" w:bottom="1134" w:left="1418" w:header="709" w:footer="709" w:gutter="0"/>
          <w:cols w:space="708"/>
        </w:sectPr>
      </w:pPr>
    </w:p>
    <w:bookmarkStart w:id="8" w:name="_Toc224203111"/>
    <w:bookmarkStart w:id="9" w:name="_Toc225770636"/>
    <w:p w14:paraId="1506E076" w14:textId="6A6EDDB3" w:rsidR="00331219" w:rsidRDefault="00331219" w:rsidP="00331219">
      <w:pPr>
        <w:pStyle w:val="KapitelTitel"/>
      </w:pPr>
      <w:r w:rsidRPr="00331219">
        <w:rPr>
          <w:noProof/>
          <w:lang w:eastAsia="de-DE"/>
        </w:rPr>
        <w:lastRenderedPageBreak/>
        <mc:AlternateContent>
          <mc:Choice Requires="wps">
            <w:drawing>
              <wp:anchor distT="0" distB="0" distL="114300" distR="114300" simplePos="0" relativeHeight="251683840" behindDoc="0" locked="0" layoutInCell="1" allowOverlap="1" wp14:anchorId="43DDCA96" wp14:editId="2A9EA873">
                <wp:simplePos x="0" y="0"/>
                <wp:positionH relativeFrom="column">
                  <wp:posOffset>-914400</wp:posOffset>
                </wp:positionH>
                <wp:positionV relativeFrom="paragraph">
                  <wp:posOffset>234950</wp:posOffset>
                </wp:positionV>
                <wp:extent cx="859155" cy="340995"/>
                <wp:effectExtent l="0" t="0" r="4445" b="0"/>
                <wp:wrapNone/>
                <wp:docPr id="17" name="Rectangle 8"/>
                <wp:cNvGraphicFramePr/>
                <a:graphic xmlns:a="http://schemas.openxmlformats.org/drawingml/2006/main">
                  <a:graphicData uri="http://schemas.microsoft.com/office/word/2010/wordprocessingShape">
                    <wps:wsp>
                      <wps:cNvSpPr/>
                      <wps:spPr>
                        <a:xfrm>
                          <a:off x="0" y="0"/>
                          <a:ext cx="859155" cy="340995"/>
                        </a:xfrm>
                        <a:prstGeom prst="rect">
                          <a:avLst/>
                        </a:prstGeom>
                        <a:solidFill>
                          <a:srgbClr val="5F8F5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71.95pt;margin-top:18.5pt;width:67.65pt;height:26.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" fillcolor="#5f8f55" stroked="f" strokeweight="2pt"/>
            </w:pict>
          </mc:Fallback>
        </mc:AlternateContent>
      </w:r>
      <w:r w:rsidR="00BC168D">
        <w:t>ArbeitsblÄtter für S</w:t>
      </w:r>
      <w:bookmarkStart w:id="10" w:name="_GoBack"/>
      <w:bookmarkEnd w:id="10"/>
      <w:r w:rsidR="00BC168D">
        <w:t>uS</w:t>
      </w:r>
      <w:bookmarkEnd w:id="8"/>
      <w:bookmarkEnd w:id="9"/>
    </w:p>
    <w:p w14:paraId="0F459ABC" w14:textId="2DCB2E0B" w:rsidR="00BC073C" w:rsidRDefault="009B29C2" w:rsidP="00BC073C">
      <w:pPr>
        <w:pStyle w:val="DeckblattTitel3"/>
      </w:pPr>
      <w:r>
        <w:t>Übersicht</w:t>
      </w:r>
      <w:r w:rsidR="00750085">
        <w:br/>
      </w:r>
    </w:p>
    <w:p w14:paraId="7BDE4239" w14:textId="39E5F9F6" w:rsidR="000645A0" w:rsidRDefault="000645A0" w:rsidP="000645A0">
      <w:pPr>
        <w:pStyle w:val="Fliesstext"/>
      </w:pPr>
      <w:r w:rsidRPr="0006337B">
        <w:t xml:space="preserve">AB 1: </w:t>
      </w:r>
      <w:r w:rsidRPr="00585C29">
        <w:t>F</w:t>
      </w:r>
      <w:r>
        <w:t>reisinnige Gedanken führen zur Gründung der Sekundarschule</w:t>
      </w:r>
    </w:p>
    <w:p w14:paraId="474EF291" w14:textId="3E0546E7" w:rsidR="000645A0" w:rsidRPr="000645A0" w:rsidRDefault="000645A0" w:rsidP="000645A0">
      <w:pPr>
        <w:pStyle w:val="Fliesstext"/>
        <w:sectPr w:rsidR="000645A0" w:rsidRPr="000645A0" w:rsidSect="00F9562D">
          <w:endnotePr>
            <w:numFmt w:val="decimal"/>
          </w:endnotePr>
          <w:pgSz w:w="11900" w:h="16840"/>
          <w:pgMar w:top="1417" w:right="1325" w:bottom="1134" w:left="1417" w:header="708" w:footer="708" w:gutter="0"/>
          <w:cols w:space="708"/>
          <w:printerSettings r:id="rId18"/>
        </w:sectPr>
      </w:pPr>
      <w:r w:rsidRPr="000645A0">
        <w:t>K</w:t>
      </w:r>
      <w:r>
        <w:t>ommentar zur Power Point–Präsentation „Freisinnige Gedank</w:t>
      </w:r>
      <w:r w:rsidR="0038617C">
        <w:t>e</w:t>
      </w:r>
      <w:r>
        <w:t>n führen zur Gründung der Sekundarschule“</w:t>
      </w:r>
    </w:p>
    <w:p w14:paraId="2E812937" w14:textId="3BA86319" w:rsidR="00617B2C" w:rsidRPr="0006337B" w:rsidRDefault="00616BC5" w:rsidP="000D4FC6">
      <w:pPr>
        <w:pStyle w:val="KapitelUntertitel01"/>
        <w:ind w:left="0"/>
        <w:rPr>
          <w:lang w:val="de-CH"/>
        </w:rPr>
      </w:pPr>
      <w:bookmarkStart w:id="11" w:name="_Toc224203112"/>
      <w:bookmarkStart w:id="12" w:name="_Toc225770637"/>
      <w:r>
        <w:rPr>
          <w:lang w:val="de-CH"/>
        </w:rPr>
        <w:lastRenderedPageBreak/>
        <w:t xml:space="preserve">AB 1: </w:t>
      </w:r>
      <w:bookmarkEnd w:id="11"/>
      <w:r w:rsidR="0006337B" w:rsidRPr="0006337B">
        <w:rPr>
          <w:lang w:val="de-CH"/>
        </w:rPr>
        <w:t>Freisinnige Gedanken führen zur Gründung der Sekundarschule</w:t>
      </w:r>
      <w:bookmarkEnd w:id="12"/>
    </w:p>
    <w:p w14:paraId="63FAA358" w14:textId="77777777" w:rsidR="0006337B" w:rsidRPr="0006337B" w:rsidRDefault="0006337B" w:rsidP="0006337B">
      <w:pPr>
        <w:pStyle w:val="Fliesstext"/>
        <w:rPr>
          <w:lang w:val="de-CH"/>
        </w:rPr>
      </w:pPr>
      <w:r w:rsidRPr="0006337B">
        <w:rPr>
          <w:lang w:val="de-CH"/>
        </w:rPr>
        <w:t>In der ersten Hälfte des 19. Jahrhunderts haben verschiedene Langenthaler Persönlic</w:t>
      </w:r>
      <w:r w:rsidRPr="0006337B">
        <w:rPr>
          <w:lang w:val="de-CH"/>
        </w:rPr>
        <w:t>h</w:t>
      </w:r>
      <w:r w:rsidRPr="0006337B">
        <w:rPr>
          <w:lang w:val="de-CH"/>
        </w:rPr>
        <w:t>keiten, die von der Aufklärung beeinflusst waren, fortschrittliche Ideen im Dorf verbre</w:t>
      </w:r>
      <w:r w:rsidRPr="0006337B">
        <w:rPr>
          <w:lang w:val="de-CH"/>
        </w:rPr>
        <w:t>i</w:t>
      </w:r>
      <w:r w:rsidRPr="0006337B">
        <w:rPr>
          <w:lang w:val="de-CH"/>
        </w:rPr>
        <w:t>tet. Diese betrafen im besonderen Masse die Schule. Der Einsicht dieser „Freisinnigen“, dass Bildung Voraussetzung für wirtschaftlichen und gesellschaftlichen Fortschritt ist, folgten Taten. Vor allem die pädagogischen Überlegungen zur Menschenbildung hatten im Dorf eine nachhaltige Wirkung und führten 1833 zur Gründung der Sekundarschule, der ersten im Kanton.</w:t>
      </w:r>
    </w:p>
    <w:p w14:paraId="27F09E7D" w14:textId="77777777" w:rsidR="0006337B" w:rsidRDefault="0006337B" w:rsidP="002847B2">
      <w:pPr>
        <w:pStyle w:val="KapitelUntertitel03"/>
        <w:rPr>
          <w:b w:val="0"/>
          <w:lang w:val="de-CH"/>
        </w:rPr>
      </w:pPr>
      <w:r w:rsidRPr="0006337B">
        <w:rPr>
          <w:b w:val="0"/>
          <w:lang w:val="de-CH"/>
        </w:rPr>
        <w:t>In diesem Kapitel verfolgst Du den Weg zur Gründung der Sekundarschule Langenthal. Du lernst die Ideen und das Wirken einiger Lehrer dieser Zeit kennen. Du vergleichst ihre Pädagogik mit der „alten“ Kirchenschule und erfasst Grundlagen des aufkomme</w:t>
      </w:r>
      <w:r w:rsidRPr="0006337B">
        <w:rPr>
          <w:b w:val="0"/>
          <w:lang w:val="de-CH"/>
        </w:rPr>
        <w:t>n</w:t>
      </w:r>
      <w:r w:rsidRPr="0006337B">
        <w:rPr>
          <w:b w:val="0"/>
          <w:lang w:val="de-CH"/>
        </w:rPr>
        <w:t xml:space="preserve">den Liberalismus. </w:t>
      </w:r>
    </w:p>
    <w:p w14:paraId="07931FAF" w14:textId="16808FB8" w:rsidR="0006337B" w:rsidRDefault="0006337B" w:rsidP="002847B2">
      <w:pPr>
        <w:pStyle w:val="KapitelUntertitel03"/>
        <w:rPr>
          <w:b w:val="0"/>
          <w:lang w:val="de-CH"/>
        </w:rPr>
      </w:pPr>
      <w:r w:rsidRPr="0006337B">
        <w:rPr>
          <w:b w:val="0"/>
          <w:lang w:val="de-CH"/>
        </w:rPr>
        <w:t>Arbeitsgrundlagen bilden zwei Texte und das Internet, in dem Du zu Heinrich Pestalozzi und seinen Vorstellungen von Bildung recherchierst.</w:t>
      </w:r>
    </w:p>
    <w:p w14:paraId="1A38A621" w14:textId="54FCF6C1" w:rsidR="008D5265" w:rsidRDefault="008D5265" w:rsidP="002847B2">
      <w:pPr>
        <w:pStyle w:val="KapitelUntertitel03"/>
      </w:pPr>
      <w:r>
        <w:t>Aufgaben</w:t>
      </w:r>
    </w:p>
    <w:p w14:paraId="60CBD9DA" w14:textId="112D5E3C" w:rsidR="0006337B" w:rsidRDefault="0006337B" w:rsidP="0006337B">
      <w:pPr>
        <w:pStyle w:val="Listenabsatz"/>
        <w:numPr>
          <w:ilvl w:val="0"/>
          <w:numId w:val="45"/>
        </w:numPr>
        <w:rPr>
          <w:rFonts w:ascii="Verdana" w:hAnsi="Verdana"/>
          <w:color w:val="000000"/>
          <w:sz w:val="20"/>
        </w:rPr>
      </w:pPr>
      <w:r w:rsidRPr="0006337B">
        <w:rPr>
          <w:rFonts w:ascii="Verdana" w:hAnsi="Verdana"/>
          <w:color w:val="000000"/>
          <w:sz w:val="20"/>
        </w:rPr>
        <w:t>Informiere Dich über die Gründung der Sekundarschule Langenthal. Bean</w:t>
      </w:r>
      <w:r w:rsidRPr="0006337B">
        <w:rPr>
          <w:rFonts w:ascii="Verdana" w:hAnsi="Verdana"/>
          <w:color w:val="000000"/>
          <w:sz w:val="20"/>
        </w:rPr>
        <w:t>t</w:t>
      </w:r>
      <w:r w:rsidRPr="0006337B">
        <w:rPr>
          <w:rFonts w:ascii="Verdana" w:hAnsi="Verdana"/>
          <w:color w:val="000000"/>
          <w:sz w:val="20"/>
        </w:rPr>
        <w:t>worte dazu die folgenden Fragen.</w:t>
      </w:r>
    </w:p>
    <w:p w14:paraId="60925703" w14:textId="77777777" w:rsidR="0006337B" w:rsidRPr="0006337B" w:rsidRDefault="0006337B" w:rsidP="0006337B">
      <w:pPr>
        <w:pStyle w:val="Listenabsatz"/>
        <w:ind w:left="1080"/>
        <w:rPr>
          <w:rFonts w:ascii="Verdana" w:hAnsi="Verdana"/>
          <w:color w:val="000000"/>
          <w:sz w:val="20"/>
        </w:rPr>
      </w:pPr>
    </w:p>
    <w:p w14:paraId="78FB76D2" w14:textId="77777777" w:rsidR="0077566A" w:rsidRDefault="0006337B" w:rsidP="0077566A">
      <w:pPr>
        <w:pStyle w:val="Listenabsatz"/>
        <w:numPr>
          <w:ilvl w:val="1"/>
          <w:numId w:val="45"/>
        </w:numPr>
        <w:rPr>
          <w:rFonts w:ascii="Verdana" w:eastAsiaTheme="minorHAnsi" w:hAnsi="Verdana" w:cs="Calibri"/>
          <w:color w:val="000000"/>
          <w:sz w:val="20"/>
          <w:lang w:val="de-DE"/>
        </w:rPr>
      </w:pPr>
      <w:r w:rsidRPr="0006337B">
        <w:rPr>
          <w:rFonts w:ascii="Verdana" w:eastAsiaTheme="minorHAnsi" w:hAnsi="Verdana" w:cs="Calibri"/>
          <w:color w:val="000000"/>
          <w:sz w:val="20"/>
          <w:lang w:val="de-DE"/>
        </w:rPr>
        <w:t>Wer legte bis 1815 die Grundlagen für die Sekundarschule und den neuen Unterricht, der ab 1833 dort praktiziert werden sollte?</w:t>
      </w:r>
    </w:p>
    <w:p w14:paraId="4231CB1C" w14:textId="77777777" w:rsidR="0077566A" w:rsidRDefault="0077566A" w:rsidP="0077566A">
      <w:pPr>
        <w:pStyle w:val="Listenabsatz"/>
        <w:ind w:left="1800"/>
        <w:rPr>
          <w:rFonts w:ascii="Verdana" w:eastAsiaTheme="minorHAnsi" w:hAnsi="Verdana" w:cs="Calibri"/>
          <w:color w:val="000000"/>
          <w:sz w:val="20"/>
          <w:lang w:val="de-DE"/>
        </w:rPr>
      </w:pPr>
    </w:p>
    <w:p w14:paraId="4714AFF6" w14:textId="2B0D67E0" w:rsidR="0077566A" w:rsidRDefault="0077566A" w:rsidP="0077566A">
      <w:pPr>
        <w:pStyle w:val="Listenabsatz"/>
        <w:numPr>
          <w:ilvl w:val="1"/>
          <w:numId w:val="45"/>
        </w:numPr>
        <w:rPr>
          <w:rFonts w:ascii="Verdana" w:eastAsiaTheme="minorHAnsi" w:hAnsi="Verdana" w:cs="Calibri"/>
          <w:color w:val="000000"/>
          <w:sz w:val="20"/>
          <w:lang w:val="de-DE"/>
        </w:rPr>
      </w:pPr>
      <w:r w:rsidRPr="0077566A">
        <w:rPr>
          <w:rFonts w:ascii="Verdana" w:eastAsiaTheme="minorHAnsi" w:hAnsi="Verdana" w:cs="Calibri"/>
          <w:color w:val="000000"/>
          <w:sz w:val="20"/>
          <w:lang w:val="de-DE"/>
        </w:rPr>
        <w:t>Wer unterrichtete in den ersten Jahren an der Sekundarschule?</w:t>
      </w:r>
    </w:p>
    <w:p w14:paraId="665FBBF3" w14:textId="77777777" w:rsidR="0077566A" w:rsidRPr="0077566A" w:rsidRDefault="0077566A" w:rsidP="0077566A">
      <w:pPr>
        <w:pStyle w:val="Listenabsatz"/>
        <w:rPr>
          <w:rFonts w:ascii="Verdana" w:eastAsiaTheme="minorHAnsi" w:hAnsi="Verdana" w:cs="Calibri"/>
          <w:color w:val="000000"/>
          <w:sz w:val="20"/>
          <w:lang w:val="de-DE"/>
        </w:rPr>
      </w:pPr>
    </w:p>
    <w:p w14:paraId="3C56BB64" w14:textId="2A37D1D3" w:rsidR="0077566A" w:rsidRDefault="0077566A" w:rsidP="0077566A">
      <w:pPr>
        <w:pStyle w:val="Listenabsatz"/>
        <w:numPr>
          <w:ilvl w:val="1"/>
          <w:numId w:val="45"/>
        </w:numPr>
        <w:rPr>
          <w:rFonts w:ascii="Verdana" w:eastAsiaTheme="minorHAnsi" w:hAnsi="Verdana" w:cs="Calibri"/>
          <w:color w:val="000000"/>
          <w:sz w:val="20"/>
          <w:lang w:val="de-DE"/>
        </w:rPr>
      </w:pPr>
      <w:r>
        <w:rPr>
          <w:rFonts w:ascii="Verdana" w:eastAsiaTheme="minorHAnsi" w:hAnsi="Verdana" w:cs="Calibri"/>
          <w:color w:val="000000"/>
          <w:sz w:val="20"/>
          <w:lang w:val="de-DE"/>
        </w:rPr>
        <w:t xml:space="preserve"> </w:t>
      </w:r>
      <w:r w:rsidRPr="0077566A">
        <w:rPr>
          <w:rFonts w:ascii="Verdana" w:eastAsiaTheme="minorHAnsi" w:hAnsi="Verdana" w:cs="Calibri"/>
          <w:color w:val="000000"/>
          <w:sz w:val="20"/>
          <w:lang w:val="de-DE"/>
        </w:rPr>
        <w:t>Mit welchen Schwierigkeiten kämpften diese Lehrer?</w:t>
      </w:r>
      <w:r>
        <w:rPr>
          <w:rFonts w:ascii="Verdana" w:eastAsiaTheme="minorHAnsi" w:hAnsi="Verdana" w:cs="Calibri"/>
          <w:color w:val="000000"/>
          <w:sz w:val="20"/>
          <w:lang w:val="de-DE"/>
        </w:rPr>
        <w:br/>
      </w:r>
    </w:p>
    <w:p w14:paraId="7595937D" w14:textId="77777777" w:rsidR="0077566A" w:rsidRPr="0077566A" w:rsidRDefault="0077566A" w:rsidP="0077566A">
      <w:pPr>
        <w:pStyle w:val="Listenabsatz"/>
        <w:rPr>
          <w:rFonts w:ascii="Verdana" w:eastAsiaTheme="minorHAnsi" w:hAnsi="Verdana" w:cs="Calibri"/>
          <w:color w:val="000000"/>
          <w:sz w:val="20"/>
          <w:lang w:val="de-DE"/>
        </w:rPr>
      </w:pPr>
    </w:p>
    <w:p w14:paraId="6CCFA90F" w14:textId="15C80E61" w:rsidR="0077566A" w:rsidRDefault="0077566A" w:rsidP="0077566A">
      <w:pPr>
        <w:pStyle w:val="Listenabsatz"/>
        <w:numPr>
          <w:ilvl w:val="0"/>
          <w:numId w:val="45"/>
        </w:numPr>
        <w:rPr>
          <w:rFonts w:ascii="Verdana" w:eastAsiaTheme="minorHAnsi" w:hAnsi="Verdana" w:cs="Calibri"/>
          <w:color w:val="000000"/>
          <w:sz w:val="20"/>
          <w:lang w:val="de-DE"/>
        </w:rPr>
      </w:pPr>
      <w:r w:rsidRPr="0077566A">
        <w:rPr>
          <w:rFonts w:ascii="Verdana" w:eastAsiaTheme="minorHAnsi" w:hAnsi="Verdana" w:cs="Calibri"/>
          <w:color w:val="000000"/>
          <w:sz w:val="20"/>
          <w:lang w:val="de-DE"/>
        </w:rPr>
        <w:t>Lehrpläne</w:t>
      </w:r>
    </w:p>
    <w:p w14:paraId="3A7942CD" w14:textId="77777777" w:rsidR="0077566A" w:rsidRDefault="0077566A" w:rsidP="0077566A">
      <w:pPr>
        <w:pStyle w:val="Listenabsatz"/>
        <w:ind w:left="1080"/>
        <w:rPr>
          <w:rFonts w:ascii="Verdana" w:eastAsiaTheme="minorHAnsi" w:hAnsi="Verdana" w:cs="Calibri"/>
          <w:color w:val="000000"/>
          <w:sz w:val="20"/>
          <w:lang w:val="de-DE"/>
        </w:rPr>
      </w:pPr>
    </w:p>
    <w:p w14:paraId="59048052" w14:textId="40E2CC09" w:rsidR="0077566A" w:rsidRPr="0077566A" w:rsidRDefault="0077566A" w:rsidP="0077566A">
      <w:pPr>
        <w:pStyle w:val="Listenabsatz"/>
        <w:numPr>
          <w:ilvl w:val="1"/>
          <w:numId w:val="45"/>
        </w:numPr>
        <w:rPr>
          <w:rFonts w:ascii="Verdana" w:eastAsiaTheme="minorHAnsi" w:hAnsi="Verdana" w:cs="Calibri"/>
          <w:color w:val="000000"/>
          <w:sz w:val="20"/>
          <w:lang w:val="de-DE"/>
        </w:rPr>
      </w:pPr>
      <w:r w:rsidRPr="0077566A">
        <w:rPr>
          <w:rFonts w:ascii="Verdana" w:hAnsi="Verdana"/>
          <w:color w:val="000000"/>
          <w:sz w:val="20"/>
        </w:rPr>
        <w:t>Vergleiche den Lehrplan der Sekundarschule Langenthal mit den U</w:t>
      </w:r>
      <w:r w:rsidRPr="0077566A">
        <w:rPr>
          <w:rFonts w:ascii="Verdana" w:hAnsi="Verdana"/>
          <w:color w:val="000000"/>
          <w:sz w:val="20"/>
        </w:rPr>
        <w:t>n</w:t>
      </w:r>
      <w:r w:rsidRPr="0077566A">
        <w:rPr>
          <w:rFonts w:ascii="Verdana" w:hAnsi="Verdana"/>
          <w:color w:val="000000"/>
          <w:sz w:val="20"/>
        </w:rPr>
        <w:t>terrichtsinhalten an den ländlichen Grundschulen im 17. und 18. Jah</w:t>
      </w:r>
      <w:r w:rsidRPr="0077566A">
        <w:rPr>
          <w:rFonts w:ascii="Verdana" w:hAnsi="Verdana"/>
          <w:color w:val="000000"/>
          <w:sz w:val="20"/>
        </w:rPr>
        <w:t>r</w:t>
      </w:r>
      <w:r w:rsidRPr="0077566A">
        <w:rPr>
          <w:rFonts w:ascii="Verdana" w:hAnsi="Verdana"/>
          <w:color w:val="000000"/>
          <w:sz w:val="20"/>
        </w:rPr>
        <w:t>hundert</w:t>
      </w:r>
      <w:r w:rsidR="007B0C09">
        <w:rPr>
          <w:rFonts w:ascii="Verdana" w:hAnsi="Verdana"/>
          <w:color w:val="000000"/>
          <w:sz w:val="20"/>
        </w:rPr>
        <w:t>.</w:t>
      </w:r>
      <w:r>
        <w:rPr>
          <w:rFonts w:ascii="Verdana" w:hAnsi="Verdana"/>
          <w:color w:val="000000"/>
          <w:sz w:val="20"/>
        </w:rPr>
        <w:br/>
      </w:r>
    </w:p>
    <w:p w14:paraId="0CDE6747" w14:textId="3B127960" w:rsidR="0077566A" w:rsidRPr="0077566A" w:rsidRDefault="0077566A" w:rsidP="0077566A">
      <w:pPr>
        <w:pStyle w:val="Listenabsatz"/>
        <w:numPr>
          <w:ilvl w:val="1"/>
          <w:numId w:val="45"/>
        </w:numPr>
        <w:rPr>
          <w:rFonts w:ascii="Verdana" w:eastAsiaTheme="minorHAnsi" w:hAnsi="Verdana" w:cs="Calibri"/>
          <w:color w:val="000000"/>
          <w:sz w:val="20"/>
          <w:lang w:val="de-DE"/>
        </w:rPr>
      </w:pPr>
      <w:r w:rsidRPr="0077566A">
        <w:rPr>
          <w:rFonts w:ascii="Verdana" w:hAnsi="Verdana"/>
          <w:color w:val="000000"/>
          <w:sz w:val="20"/>
        </w:rPr>
        <w:t>Welche Fächer aus Deinem Stundenplan sind im ersten Lehrplan der Sekundarschule Langenthal noch nicht vorgekommen und sind seither dazugekommen?</w:t>
      </w:r>
    </w:p>
    <w:p w14:paraId="406B718C" w14:textId="77777777" w:rsidR="0077566A" w:rsidRPr="0077566A" w:rsidRDefault="0077566A" w:rsidP="0077566A">
      <w:pPr>
        <w:pStyle w:val="Listenabsatz"/>
        <w:ind w:left="1800"/>
        <w:rPr>
          <w:rFonts w:ascii="Verdana" w:eastAsiaTheme="minorHAnsi" w:hAnsi="Verdana" w:cs="Calibri"/>
          <w:color w:val="000000"/>
          <w:sz w:val="20"/>
          <w:lang w:val="de-DE"/>
        </w:rPr>
      </w:pPr>
    </w:p>
    <w:p w14:paraId="4880A589" w14:textId="77777777" w:rsidR="0077566A" w:rsidRPr="0077566A" w:rsidRDefault="0077566A" w:rsidP="0077566A">
      <w:pPr>
        <w:pStyle w:val="Listenabsatz"/>
        <w:ind w:left="1800"/>
        <w:rPr>
          <w:rFonts w:ascii="Verdana" w:eastAsiaTheme="minorHAnsi" w:hAnsi="Verdana" w:cs="Calibri"/>
          <w:color w:val="000000"/>
          <w:sz w:val="20"/>
          <w:lang w:val="de-DE"/>
        </w:rPr>
      </w:pPr>
    </w:p>
    <w:p w14:paraId="7735CF49" w14:textId="77777777" w:rsidR="0077566A" w:rsidRPr="0077566A" w:rsidRDefault="0077566A" w:rsidP="0077566A">
      <w:pPr>
        <w:pStyle w:val="Listenabsatz"/>
        <w:numPr>
          <w:ilvl w:val="0"/>
          <w:numId w:val="45"/>
        </w:numPr>
        <w:rPr>
          <w:rFonts w:ascii="Verdana" w:eastAsiaTheme="minorHAnsi" w:hAnsi="Verdana" w:cs="Calibri"/>
          <w:color w:val="000000"/>
          <w:sz w:val="20"/>
          <w:lang w:val="de-DE"/>
        </w:rPr>
      </w:pPr>
      <w:r w:rsidRPr="0077566A">
        <w:rPr>
          <w:rFonts w:ascii="Verdana" w:eastAsiaTheme="minorHAnsi" w:hAnsi="Verdana" w:cs="Calibri"/>
          <w:color w:val="000000"/>
          <w:sz w:val="20"/>
          <w:lang w:val="de-DE"/>
        </w:rPr>
        <w:t>Die ersten Lehrer an der Sekundarschule Langenthal waren Reformpädag</w:t>
      </w:r>
      <w:r w:rsidRPr="0077566A">
        <w:rPr>
          <w:rFonts w:ascii="Verdana" w:eastAsiaTheme="minorHAnsi" w:hAnsi="Verdana" w:cs="Calibri"/>
          <w:color w:val="000000"/>
          <w:sz w:val="20"/>
          <w:lang w:val="de-DE"/>
        </w:rPr>
        <w:t>o</w:t>
      </w:r>
      <w:r w:rsidRPr="0077566A">
        <w:rPr>
          <w:rFonts w:ascii="Verdana" w:eastAsiaTheme="minorHAnsi" w:hAnsi="Verdana" w:cs="Calibri"/>
          <w:color w:val="000000"/>
          <w:sz w:val="20"/>
          <w:lang w:val="de-DE"/>
        </w:rPr>
        <w:t xml:space="preserve">gen, Bandlin wurde direkt von Pestalozzi beeinflusst. </w:t>
      </w:r>
    </w:p>
    <w:p w14:paraId="665E0825" w14:textId="77777777" w:rsidR="0077566A" w:rsidRPr="0077566A" w:rsidRDefault="0077566A" w:rsidP="0077566A">
      <w:pPr>
        <w:pStyle w:val="Listenabsatz"/>
        <w:ind w:left="1080"/>
        <w:rPr>
          <w:rFonts w:ascii="Verdana" w:eastAsiaTheme="minorHAnsi" w:hAnsi="Verdana" w:cs="Calibri"/>
          <w:color w:val="000000"/>
          <w:sz w:val="20"/>
          <w:lang w:val="de-DE"/>
        </w:rPr>
      </w:pPr>
      <w:r w:rsidRPr="0077566A">
        <w:rPr>
          <w:rFonts w:ascii="Verdana" w:eastAsiaTheme="minorHAnsi" w:hAnsi="Verdana" w:cs="Calibri"/>
          <w:color w:val="000000"/>
          <w:sz w:val="20"/>
          <w:lang w:val="de-DE"/>
        </w:rPr>
        <w:t>Recherchiere zu Heinrich Pestalozzis Leben und seinen pädagogischen Auffa</w:t>
      </w:r>
      <w:r w:rsidRPr="0077566A">
        <w:rPr>
          <w:rFonts w:ascii="Verdana" w:eastAsiaTheme="minorHAnsi" w:hAnsi="Verdana" w:cs="Calibri"/>
          <w:color w:val="000000"/>
          <w:sz w:val="20"/>
          <w:lang w:val="de-DE"/>
        </w:rPr>
        <w:t>s</w:t>
      </w:r>
      <w:r w:rsidRPr="0077566A">
        <w:rPr>
          <w:rFonts w:ascii="Verdana" w:eastAsiaTheme="minorHAnsi" w:hAnsi="Verdana" w:cs="Calibri"/>
          <w:color w:val="000000"/>
          <w:sz w:val="20"/>
          <w:lang w:val="de-DE"/>
        </w:rPr>
        <w:t>sungen. Schreibe dazu einen kurzen Aufsatz.</w:t>
      </w:r>
    </w:p>
    <w:p w14:paraId="4EC7226E" w14:textId="77777777" w:rsidR="0077566A" w:rsidRPr="0077566A" w:rsidRDefault="0077566A" w:rsidP="0077566A">
      <w:pPr>
        <w:pStyle w:val="Listenabsatz"/>
        <w:ind w:left="1080"/>
        <w:rPr>
          <w:rFonts w:ascii="Verdana" w:eastAsiaTheme="minorHAnsi" w:hAnsi="Verdana" w:cs="Calibri"/>
          <w:color w:val="000000"/>
          <w:sz w:val="20"/>
          <w:lang w:val="de-DE"/>
        </w:rPr>
      </w:pPr>
    </w:p>
    <w:p w14:paraId="1A442D40" w14:textId="72D4AA5D" w:rsidR="00A37C0C" w:rsidRDefault="0077566A" w:rsidP="0077566A">
      <w:pPr>
        <w:pStyle w:val="Fliesstext"/>
        <w:sectPr w:rsidR="00A37C0C" w:rsidSect="007C1281">
          <w:endnotePr>
            <w:numFmt w:val="decimal"/>
          </w:endnotePr>
          <w:pgSz w:w="11900" w:h="16840"/>
          <w:pgMar w:top="1417" w:right="1325" w:bottom="1134" w:left="1417" w:header="708" w:footer="708" w:gutter="0"/>
          <w:cols w:space="708"/>
        </w:sectPr>
      </w:pPr>
      <w:r w:rsidRPr="0077566A">
        <w:rPr>
          <w:noProof/>
          <w:lang w:eastAsia="en-GB"/>
        </w:rPr>
        <w:t xml:space="preserve"> </w:t>
      </w:r>
      <w:r w:rsidR="0044685D">
        <w:rPr>
          <w:noProof/>
          <w:lang w:eastAsia="de-DE"/>
        </w:rPr>
        <w:drawing>
          <wp:anchor distT="0" distB="0" distL="114300" distR="114300" simplePos="0" relativeHeight="251746304" behindDoc="1" locked="0" layoutInCell="1" allowOverlap="1" wp14:anchorId="365D16EF" wp14:editId="67132897">
            <wp:simplePos x="0" y="0"/>
            <wp:positionH relativeFrom="column">
              <wp:posOffset>-914400</wp:posOffset>
            </wp:positionH>
            <wp:positionV relativeFrom="paragraph">
              <wp:posOffset>1687195</wp:posOffset>
            </wp:positionV>
            <wp:extent cx="2066290" cy="2768600"/>
            <wp:effectExtent l="0" t="0" r="0" b="0"/>
            <wp:wrapNone/>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_Teil01.jpg"/>
                    <pic:cNvPicPr/>
                  </pic:nvPicPr>
                  <pic:blipFill>
                    <a:blip r:embed="rId19" cstate="print">
                      <a:extLst>
                        <a:ext uri="{28A0092B-C50C-407E-A947-70E740481C1C}">
                          <a14:useLocalDpi xmlns:a14="http://schemas.microsoft.com/office/drawing/2010/main"/>
                        </a:ext>
                      </a:extLst>
                    </a:blip>
                    <a:stretch>
                      <a:fillRect/>
                    </a:stretch>
                  </pic:blipFill>
                  <pic:spPr>
                    <a:xfrm>
                      <a:off x="0" y="0"/>
                      <a:ext cx="2066290" cy="2768600"/>
                    </a:xfrm>
                    <a:prstGeom prst="rect">
                      <a:avLst/>
                    </a:prstGeom>
                  </pic:spPr>
                </pic:pic>
              </a:graphicData>
            </a:graphic>
            <wp14:sizeRelH relativeFrom="margin">
              <wp14:pctWidth>0</wp14:pctWidth>
            </wp14:sizeRelH>
            <wp14:sizeRelV relativeFrom="margin">
              <wp14:pctHeight>0</wp14:pctHeight>
            </wp14:sizeRelV>
          </wp:anchor>
        </w:drawing>
      </w:r>
      <w:r w:rsidR="0044685D">
        <w:t xml:space="preserve"> </w:t>
      </w:r>
    </w:p>
    <w:p w14:paraId="27D2AA37" w14:textId="32DC5C00" w:rsidR="0077566A" w:rsidRDefault="0077566A" w:rsidP="002F5646">
      <w:pPr>
        <w:pStyle w:val="KapitelUntertitel03"/>
      </w:pPr>
      <w:bookmarkStart w:id="13" w:name="_Toc224203113"/>
      <w:r w:rsidRPr="0077566A">
        <w:lastRenderedPageBreak/>
        <w:t>Die erste Sekundarschule im Kanton Bern entsteht</w:t>
      </w:r>
    </w:p>
    <w:p w14:paraId="4AC24850" w14:textId="67109B76" w:rsidR="0077566A" w:rsidRDefault="0077566A" w:rsidP="002B050C">
      <w:pPr>
        <w:pStyle w:val="Fliesstext"/>
      </w:pPr>
      <w:r w:rsidRPr="0077566A">
        <w:t>1765, als Langenthal vor allem dank der Textilproduktion und dem Textilhandel zu e</w:t>
      </w:r>
      <w:r w:rsidRPr="0077566A">
        <w:t>i</w:t>
      </w:r>
      <w:r w:rsidRPr="0077566A">
        <w:t>nem der reichsten und schönsten Orte in Europa geworden war, wurde Jakob Eggen, ein aussergewöhnlicher Schulmeister, zur Bildung der Jugend engagiert. Unter seinen Fittichen wurde gerechnet, gezeichnet und auch musiziert. Ein ganzheitlicher Unterricht sollte auf die durch Handel und aufkommende Industrie neu entstehenden Berufe vo</w:t>
      </w:r>
      <w:r w:rsidRPr="0077566A">
        <w:t>r</w:t>
      </w:r>
      <w:r w:rsidRPr="0077566A">
        <w:t>bereiten.</w:t>
      </w:r>
    </w:p>
    <w:p w14:paraId="0328E413" w14:textId="70FECB4F" w:rsidR="0077566A" w:rsidRDefault="0077566A" w:rsidP="002B050C">
      <w:pPr>
        <w:pStyle w:val="Fliesstext"/>
      </w:pPr>
      <w:r w:rsidRPr="0077566A">
        <w:t>Das Fallen der feudalen Schranken in der Helvetik eröffnete der geistigen und wir</w:t>
      </w:r>
      <w:r w:rsidRPr="0077566A">
        <w:t>t</w:t>
      </w:r>
      <w:r w:rsidRPr="0077566A">
        <w:t>schaftlichen Elite im Dorf neue Perspektiven. Exponent dieser Elite war</w:t>
      </w:r>
      <w:r w:rsidR="00F330E6">
        <w:t xml:space="preserve"> Johann David Mumenthaler (1772–</w:t>
      </w:r>
      <w:r w:rsidRPr="0077566A">
        <w:t>1838). Zunächst amtete er als Schreiber der neuen Munizipalität, später stand er der Gemeinde bis 1817 als Ammann vor. Mumenthaler war auch ein glühender Verehrer Pestalozzis. In einem Brief vom 5. September 1801 schrieb er Pestalozzi von seinen pädagogischen Reformbemühungen in Langenthal und zeigte sich in Bezug auf die pädagogische Literatur auf der Höhe der Zeit.</w:t>
      </w:r>
    </w:p>
    <w:p w14:paraId="1667BC82" w14:textId="77777777" w:rsidR="0077566A" w:rsidRDefault="0077566A" w:rsidP="002B050C">
      <w:pPr>
        <w:pStyle w:val="Fliesstext"/>
      </w:pPr>
      <w:r w:rsidRPr="0077566A">
        <w:t xml:space="preserve">Zudem wirkte in Langenthal mit J. Maurer ein Privatlehrer, der an Pestalozzis Institut in Burgdorf ausgebildet worden war. Auch dieser stand im Briefkontakt mit Pestalozzi und berichtete ihm von der Wirkung der neuen Lehrmethoden auf dem Land. </w:t>
      </w:r>
    </w:p>
    <w:p w14:paraId="03B84427" w14:textId="6B92347D" w:rsidR="0077566A" w:rsidRDefault="0077566A" w:rsidP="002B050C">
      <w:pPr>
        <w:pStyle w:val="Fliesstext"/>
      </w:pPr>
      <w:r w:rsidRPr="0077566A">
        <w:t>Der Schul- und Bildungseifer blieb in Langenthal auch nach dem Zusammenbruch der Helvetik wach. 1804 forderte der amtliche Schulkommissär die Gemeinden im neuen Amtsbezirk auf, in den Landschulen die Methode Pestalozzis einzuführen und den Bib</w:t>
      </w:r>
      <w:r w:rsidRPr="0077566A">
        <w:t>e</w:t>
      </w:r>
      <w:r w:rsidRPr="0077566A">
        <w:t>lunterricht du</w:t>
      </w:r>
      <w:r w:rsidR="00F330E6">
        <w:t>rch die Vermittlung von geograf</w:t>
      </w:r>
      <w:r w:rsidRPr="0077566A">
        <w:t>ischen, historischen, physikalischen und auch ökonomischen Kenntnissen zu ergänzen. In Langenthal nahm Bleicher Zulauf, der helvetischer Senator gewesen war, diesen Impuls auf und spendete eine grosse Su</w:t>
      </w:r>
      <w:r w:rsidRPr="0077566A">
        <w:t>m</w:t>
      </w:r>
      <w:r w:rsidRPr="0077566A">
        <w:t>me zur Errichtung einer neuen, besseren Schule.</w:t>
      </w:r>
    </w:p>
    <w:p w14:paraId="28F9950C" w14:textId="5FBFC3D1" w:rsidR="000D4FC6" w:rsidRDefault="00226141" w:rsidP="002B050C">
      <w:pPr>
        <w:pStyle w:val="Fliesstext"/>
        <w:rPr>
          <w:lang w:val="de-CH"/>
        </w:rPr>
        <w:sectPr w:rsidR="000D4FC6" w:rsidSect="007C1281">
          <w:endnotePr>
            <w:numFmt w:val="decimal"/>
          </w:endnotePr>
          <w:pgSz w:w="11900" w:h="16840"/>
          <w:pgMar w:top="1417" w:right="1325" w:bottom="1134" w:left="1417" w:header="708" w:footer="708" w:gutter="0"/>
          <w:cols w:space="708"/>
        </w:sectPr>
      </w:pPr>
      <w:r w:rsidRPr="00226141">
        <w:rPr>
          <w:lang w:val="de-CH"/>
        </w:rPr>
        <w:t>1812 erfolgte mit dem unten dargestellten Schulfest der Start zur sogenannten Ryt</w:t>
      </w:r>
      <w:r w:rsidRPr="00226141">
        <w:rPr>
          <w:lang w:val="de-CH"/>
        </w:rPr>
        <w:t>z</w:t>
      </w:r>
      <w:r w:rsidRPr="00226141">
        <w:rPr>
          <w:lang w:val="de-CH"/>
        </w:rPr>
        <w:t>schen Burgerschule (benannt nach dem Lehrer Johann Gottlieb Rytz). Sie sollte die Kinder der bürgerlichen Eliten Langenthals lebenstüchtig machen und sie auf das beru</w:t>
      </w:r>
      <w:r w:rsidRPr="00226141">
        <w:rPr>
          <w:lang w:val="de-CH"/>
        </w:rPr>
        <w:t>f</w:t>
      </w:r>
      <w:r w:rsidRPr="00226141">
        <w:rPr>
          <w:lang w:val="de-CH"/>
        </w:rPr>
        <w:t>liche Leben in Handel und Gewerbe vorbereiten. Neben Deutscher Sprache, Arithmetik und Buchhaltung wurde auch Vaterlandskunde unterrichtet. Neben der Rytz-Schule entstand ein besonderes Mädcheninstitut, in dem junge Frauen zum Führen eines bü</w:t>
      </w:r>
      <w:r w:rsidRPr="00226141">
        <w:rPr>
          <w:lang w:val="de-CH"/>
        </w:rPr>
        <w:t>r</w:t>
      </w:r>
      <w:r w:rsidRPr="00226141">
        <w:rPr>
          <w:lang w:val="de-CH"/>
        </w:rPr>
        <w:t>gerlichen Haushalts vorbereitet wurden. Die zwischen 1799 und 1813 entstandenen Privatschulen in Langenthal waren nicht unumstritten. Sie waren vor allem den Pfar</w:t>
      </w:r>
      <w:r w:rsidRPr="00226141">
        <w:rPr>
          <w:lang w:val="de-CH"/>
        </w:rPr>
        <w:t>r</w:t>
      </w:r>
      <w:r w:rsidRPr="00226141">
        <w:rPr>
          <w:lang w:val="de-CH"/>
        </w:rPr>
        <w:t>herren ein Dorn im Auge. Die Förderung des Selbstdenkens und die Ausweitung des Unterrichts über den Katechismusdrill hinaus auf Wissensgebiete wie Naturwis</w:t>
      </w:r>
      <w:r w:rsidR="00E11F5C">
        <w:rPr>
          <w:lang w:val="de-CH"/>
        </w:rPr>
        <w:t>sen</w:t>
      </w:r>
      <w:r w:rsidRPr="00226141">
        <w:rPr>
          <w:lang w:val="de-CH"/>
        </w:rPr>
        <w:t>scha</w:t>
      </w:r>
      <w:r w:rsidRPr="00226141">
        <w:rPr>
          <w:lang w:val="de-CH"/>
        </w:rPr>
        <w:t>f</w:t>
      </w:r>
      <w:r w:rsidRPr="00226141">
        <w:rPr>
          <w:lang w:val="de-CH"/>
        </w:rPr>
        <w:t>t</w:t>
      </w:r>
      <w:r w:rsidR="00E11F5C">
        <w:rPr>
          <w:lang w:val="de-CH"/>
        </w:rPr>
        <w:t>en, Vaterlandskunde und Geograf</w:t>
      </w:r>
      <w:r w:rsidRPr="00226141">
        <w:rPr>
          <w:lang w:val="de-CH"/>
        </w:rPr>
        <w:t>ie motivierte ihre Kritik</w:t>
      </w:r>
      <w:r w:rsidR="000D4FC6">
        <w:rPr>
          <w:lang w:val="de-CH"/>
        </w:rPr>
        <w:t>.</w:t>
      </w:r>
    </w:p>
    <w:p w14:paraId="0AD6BD92" w14:textId="6B334561" w:rsidR="000D4FC6" w:rsidRDefault="000D4FC6" w:rsidP="002B050C">
      <w:pPr>
        <w:pStyle w:val="Fliesstext"/>
        <w:rPr>
          <w:lang w:val="de-CH"/>
        </w:rPr>
      </w:pPr>
    </w:p>
    <w:tbl>
      <w:tblPr>
        <w:tblStyle w:val="Tabellenraster"/>
        <w:tblW w:w="9038" w:type="dxa"/>
        <w:tblInd w:w="284" w:type="dxa"/>
        <w:tblLayout w:type="fixed"/>
        <w:tblLook w:val="04A0" w:firstRow="1" w:lastRow="0" w:firstColumn="1" w:lastColumn="0" w:noHBand="0" w:noVBand="1"/>
      </w:tblPr>
      <w:tblGrid>
        <w:gridCol w:w="3652"/>
        <w:gridCol w:w="5386"/>
      </w:tblGrid>
      <w:tr w:rsidR="00226141" w14:paraId="5215A7A3" w14:textId="77777777" w:rsidTr="00E03098">
        <w:trPr>
          <w:trHeight w:val="3681"/>
        </w:trPr>
        <w:tc>
          <w:tcPr>
            <w:tcW w:w="3652" w:type="dxa"/>
            <w:tcBorders>
              <w:top w:val="nil"/>
              <w:left w:val="nil"/>
              <w:bottom w:val="nil"/>
              <w:right w:val="nil"/>
            </w:tcBorders>
          </w:tcPr>
          <w:p w14:paraId="03CC3C2B" w14:textId="5901584F" w:rsidR="00226141" w:rsidRPr="00226141" w:rsidRDefault="00226141" w:rsidP="00E11F5C">
            <w:pPr>
              <w:pStyle w:val="Funotentext"/>
              <w:rPr>
                <w:rStyle w:val="Funotenzeichen"/>
                <w:lang w:val="de-CH"/>
              </w:rPr>
            </w:pPr>
            <w:r w:rsidRPr="00226141">
              <w:t>Schulfest von 1812, Aquarell von H.P. Lehr</w:t>
            </w:r>
          </w:p>
        </w:tc>
        <w:tc>
          <w:tcPr>
            <w:tcW w:w="5386" w:type="dxa"/>
            <w:tcBorders>
              <w:top w:val="nil"/>
              <w:left w:val="nil"/>
              <w:bottom w:val="nil"/>
              <w:right w:val="nil"/>
            </w:tcBorders>
          </w:tcPr>
          <w:p w14:paraId="4D2CFDE9" w14:textId="5AD42018" w:rsidR="00226141" w:rsidRDefault="00226141" w:rsidP="002B050C">
            <w:pPr>
              <w:pStyle w:val="Fliesstext"/>
            </w:pPr>
            <w:r>
              <w:rPr>
                <w:noProof/>
                <w:lang w:eastAsia="de-DE"/>
              </w:rPr>
              <w:drawing>
                <wp:inline distT="0" distB="0" distL="0" distR="0" wp14:anchorId="16E02F55" wp14:editId="2E344386">
                  <wp:extent cx="3483428" cy="2481943"/>
                  <wp:effectExtent l="0" t="0" r="3175" b="0"/>
                  <wp:docPr id="1" name="Grafik 1" descr="Schulfest von 1812, Aquarell von H.P. Lehr"/>
                  <wp:cNvGraphicFramePr/>
                  <a:graphic xmlns:a="http://schemas.openxmlformats.org/drawingml/2006/main">
                    <a:graphicData uri="http://schemas.openxmlformats.org/drawingml/2006/picture">
                      <pic:pic xmlns:pic="http://schemas.openxmlformats.org/drawingml/2006/picture">
                        <pic:nvPicPr>
                          <pic:cNvPr id="1" name="Grafik 1" descr="Schulfest von 1812, Aquarell von H.P. Lehr"/>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3483428" cy="2481943"/>
                          </a:xfrm>
                          <a:prstGeom prst="rect">
                            <a:avLst/>
                          </a:prstGeom>
                          <a:noFill/>
                          <a:ln>
                            <a:noFill/>
                          </a:ln>
                        </pic:spPr>
                      </pic:pic>
                    </a:graphicData>
                  </a:graphic>
                </wp:inline>
              </w:drawing>
            </w:r>
          </w:p>
        </w:tc>
      </w:tr>
    </w:tbl>
    <w:p w14:paraId="62FF62D8" w14:textId="77777777" w:rsidR="00226141" w:rsidRDefault="00226141" w:rsidP="002B050C">
      <w:pPr>
        <w:pStyle w:val="Fliesstext"/>
        <w:rPr>
          <w:lang w:val="de-CH"/>
        </w:rPr>
      </w:pPr>
    </w:p>
    <w:p w14:paraId="4F64186D" w14:textId="77FEAB9B" w:rsidR="00226141" w:rsidRDefault="00226141" w:rsidP="002B050C">
      <w:pPr>
        <w:pStyle w:val="Fliesstext"/>
        <w:rPr>
          <w:lang w:val="de-CH"/>
        </w:rPr>
      </w:pPr>
      <w:r w:rsidRPr="00226141">
        <w:rPr>
          <w:lang w:val="de-CH"/>
        </w:rPr>
        <w:t xml:space="preserve">In Langenthal führte der politische Umschwung von 1831 dazu, dass die private Rytz-Schule zwei Jahre später mit der Gründung der Sekundarschule zur öffentlichen Schule wurde. Die 1832 gebildete Schulkommission nahm es ernst und </w:t>
      </w:r>
      <w:r w:rsidR="00E11F5C">
        <w:rPr>
          <w:lang w:val="de-CH"/>
        </w:rPr>
        <w:t>er</w:t>
      </w:r>
      <w:r w:rsidRPr="00226141">
        <w:rPr>
          <w:lang w:val="de-CH"/>
        </w:rPr>
        <w:t>stellte einen ersten Lehrplan. Dieser sah neben den Sprachfächern Deutsch, Französisch und Latein vor allem Mat</w:t>
      </w:r>
      <w:r w:rsidR="00E11F5C">
        <w:rPr>
          <w:lang w:val="de-CH"/>
        </w:rPr>
        <w:t>hematik, Geschichte und Geograf</w:t>
      </w:r>
      <w:r w:rsidRPr="00226141">
        <w:rPr>
          <w:lang w:val="de-CH"/>
        </w:rPr>
        <w:t>ie vor, hinzu kam der Unterricht in Musik und Zeic</w:t>
      </w:r>
      <w:r w:rsidRPr="00226141">
        <w:rPr>
          <w:lang w:val="de-CH"/>
        </w:rPr>
        <w:t>h</w:t>
      </w:r>
      <w:r w:rsidRPr="00226141">
        <w:rPr>
          <w:lang w:val="de-CH"/>
        </w:rPr>
        <w:t xml:space="preserve">nen. </w:t>
      </w:r>
    </w:p>
    <w:p w14:paraId="0097F113" w14:textId="24E58D45" w:rsidR="00226141" w:rsidRDefault="00226141" w:rsidP="002B050C">
      <w:pPr>
        <w:pStyle w:val="Fliesstext"/>
        <w:rPr>
          <w:lang w:val="de-CH"/>
        </w:rPr>
      </w:pPr>
      <w:r w:rsidRPr="00226141">
        <w:rPr>
          <w:lang w:val="de-CH"/>
        </w:rPr>
        <w:t>Mit August Hollmann wurde ein Schüler des deutschen Reformpädagogen Friedrich Fröbel als erster Sekundarlehrer engagiert. Als dieser begann, Religionslehr</w:t>
      </w:r>
      <w:r w:rsidR="00E11F5C">
        <w:rPr>
          <w:lang w:val="de-CH"/>
        </w:rPr>
        <w:t>e durch Sittenlehre zu ersetzen</w:t>
      </w:r>
      <w:r w:rsidRPr="00226141">
        <w:rPr>
          <w:lang w:val="de-CH"/>
        </w:rPr>
        <w:t xml:space="preserve"> und die Schule nicht mehr in der christlichen Religion, vielmehr in der Philosophie des Idealismus zu verwurzeln, wurde er von Pfarrer Franck als Atheist verschrien. Hol</w:t>
      </w:r>
      <w:r w:rsidRPr="00226141">
        <w:rPr>
          <w:lang w:val="de-CH"/>
        </w:rPr>
        <w:t>l</w:t>
      </w:r>
      <w:r w:rsidRPr="00226141">
        <w:rPr>
          <w:lang w:val="de-CH"/>
        </w:rPr>
        <w:t xml:space="preserve">mann musste die Schule schon nach einem Jahr verlassen. </w:t>
      </w:r>
    </w:p>
    <w:p w14:paraId="369D479A" w14:textId="5E9C0837" w:rsidR="00226141" w:rsidRDefault="00226141" w:rsidP="002B050C">
      <w:pPr>
        <w:pStyle w:val="Fliesstext"/>
        <w:rPr>
          <w:lang w:val="de-CH"/>
        </w:rPr>
      </w:pPr>
      <w:r w:rsidRPr="00226141">
        <w:rPr>
          <w:lang w:val="de-CH"/>
        </w:rPr>
        <w:t>Mit seinem Nachfolger, Dr. Johann Baptist Bandlin, begannen an der Sekundarsch</w:t>
      </w:r>
      <w:r w:rsidR="00F6075E">
        <w:rPr>
          <w:lang w:val="de-CH"/>
        </w:rPr>
        <w:t>ule zwei eigentliche Pestalozzi–J</w:t>
      </w:r>
      <w:r w:rsidRPr="00226141">
        <w:rPr>
          <w:lang w:val="de-CH"/>
        </w:rPr>
        <w:t>ahre. Der Bündner Bandlin, ursprünglich Jurist und Anwalt, war ein glühender Verehrer Pestalozzis. In Yverdon war er unter Pestalozzis Nachfolger Niederer zum Institutsleiter aufgestiegen. In seinem, unmittelbar vor dem Amtsantritt in Langenthal veröffentlichten Werk "Anleitung zum Unterricht in der Vaterlandskunde" gab er Gedanken Raum, die Pestalozzi auch in seiner Langenthaler Rede entfaltet hatte: "Wer seine Heimat nicht kennt, die er sieht, wie will er die Fremde kennen lernen</w:t>
      </w:r>
      <w:r w:rsidR="00F6075E">
        <w:rPr>
          <w:lang w:val="de-CH"/>
        </w:rPr>
        <w:t>,</w:t>
      </w:r>
      <w:r w:rsidRPr="00226141">
        <w:rPr>
          <w:lang w:val="de-CH"/>
        </w:rPr>
        <w:t xml:space="preserve"> die er nicht seht." Dieses Diktum war das Motto von Bandlins Buch und später auch von dessen Wirken in Langen</w:t>
      </w:r>
      <w:r w:rsidRPr="00226141">
        <w:rPr>
          <w:lang w:val="de-CH"/>
        </w:rPr>
        <w:t>t</w:t>
      </w:r>
      <w:r w:rsidRPr="00226141">
        <w:rPr>
          <w:lang w:val="de-CH"/>
        </w:rPr>
        <w:t xml:space="preserve">hal an der Sekundarschule. </w:t>
      </w:r>
    </w:p>
    <w:p w14:paraId="38C4837F" w14:textId="76353F64" w:rsidR="00226141" w:rsidRDefault="00226141" w:rsidP="002B050C">
      <w:pPr>
        <w:pStyle w:val="Fliesstext"/>
        <w:rPr>
          <w:lang w:val="de-CH"/>
        </w:rPr>
      </w:pPr>
      <w:r w:rsidRPr="00226141">
        <w:rPr>
          <w:lang w:val="de-CH"/>
        </w:rPr>
        <w:t>Zu den Lehrausgängen kam</w:t>
      </w:r>
      <w:r w:rsidR="00F6075E">
        <w:rPr>
          <w:lang w:val="de-CH"/>
        </w:rPr>
        <w:t>en</w:t>
      </w:r>
      <w:r w:rsidRPr="00226141">
        <w:rPr>
          <w:lang w:val="de-CH"/>
        </w:rPr>
        <w:t xml:space="preserve"> Gartenarbeit, Körperpflege und Sport. Verstösse der Sch</w:t>
      </w:r>
      <w:r w:rsidRPr="00226141">
        <w:rPr>
          <w:lang w:val="de-CH"/>
        </w:rPr>
        <w:t>ü</w:t>
      </w:r>
      <w:r w:rsidRPr="00226141">
        <w:rPr>
          <w:lang w:val="de-CH"/>
        </w:rPr>
        <w:t>ler ahndete Bandlin nicht mit traditionellen Strafen. Er vertraute auf Einsicht. Die Eltern lud er zum Mitdenken und zur Mitarbeit ein. Auf eines aber verzichtete er, ja musste er als Katholik verzichten: Auf das Erteilen von Religionsunterricht. Noch war im Kanton Bern der reformierte Glaube formal Staatsreligion. Den Religionsunterricht hatte Pfarrer Frank übe</w:t>
      </w:r>
      <w:r w:rsidRPr="00226141">
        <w:rPr>
          <w:lang w:val="de-CH"/>
        </w:rPr>
        <w:t>r</w:t>
      </w:r>
      <w:r w:rsidRPr="00226141">
        <w:rPr>
          <w:lang w:val="de-CH"/>
        </w:rPr>
        <w:t xml:space="preserve">nommen und gab ihm in der neuen Schule jenes Gewicht, das er für richtig hielt. Zudem verlangte der Dorfgeistliche auch vom freigesinnten Bandlin, die Schule regelmässig mit einem Gebet zu beginnen. Bandlin übersah die Forderung und begann den Tag mit einem </w:t>
      </w:r>
      <w:r w:rsidRPr="00226141">
        <w:rPr>
          <w:lang w:val="de-CH"/>
        </w:rPr>
        <w:lastRenderedPageBreak/>
        <w:t>Gedicht. – Bald standen</w:t>
      </w:r>
      <w:r w:rsidR="00226C58">
        <w:rPr>
          <w:lang w:val="de-CH"/>
        </w:rPr>
        <w:t>,</w:t>
      </w:r>
      <w:r w:rsidRPr="00226141">
        <w:rPr>
          <w:lang w:val="de-CH"/>
        </w:rPr>
        <w:t xml:space="preserve"> wie schon bei Hollmann</w:t>
      </w:r>
      <w:r w:rsidR="00226C58">
        <w:rPr>
          <w:lang w:val="de-CH"/>
        </w:rPr>
        <w:t>,</w:t>
      </w:r>
      <w:r w:rsidRPr="00226141">
        <w:rPr>
          <w:lang w:val="de-CH"/>
        </w:rPr>
        <w:t xml:space="preserve"> in der noch jungen Sekundarschule zwei unterschiedliche Auffassungen über den Zweck der </w:t>
      </w:r>
      <w:r>
        <w:rPr>
          <w:lang w:val="de-CH"/>
        </w:rPr>
        <w:t>neuen Schule einander gegenüber</w:t>
      </w:r>
      <w:r w:rsidRPr="0077566A">
        <w:rPr>
          <w:lang w:val="de-CH"/>
        </w:rPr>
        <w:t>.</w:t>
      </w:r>
    </w:p>
    <w:p w14:paraId="621A77D9" w14:textId="5C5E5ACD" w:rsidR="00226141" w:rsidRDefault="00226141" w:rsidP="002B050C">
      <w:pPr>
        <w:pStyle w:val="Fliesstext"/>
        <w:rPr>
          <w:lang w:val="de-CH"/>
        </w:rPr>
      </w:pPr>
      <w:r w:rsidRPr="00226141">
        <w:rPr>
          <w:lang w:val="de-CH"/>
        </w:rPr>
        <w:t>Bandlin spürte bald, dass die beiden Modelle innerhalb der einen Schule unvereinbar waren und dass Auseinandersetzungen und Konflikte die Folge sein mussten. Hinzu kam, dass der Abwart und Gemeinderatsweibel Fritz Geiser (Kaufhausfritz) kein Verständnis für die offenen Schulformen des Lehrers hatte und sich über Disziplinlosigkeit in der Schule b</w:t>
      </w:r>
      <w:r w:rsidRPr="00226141">
        <w:rPr>
          <w:lang w:val="de-CH"/>
        </w:rPr>
        <w:t>e</w:t>
      </w:r>
      <w:r w:rsidRPr="00226141">
        <w:rPr>
          <w:lang w:val="de-CH"/>
        </w:rPr>
        <w:t>schwerte. „Sauhirt“! – soll der Abwart den Lehrer genannt haben! Verständlich, dass der so Betitelte sich nicht auf einen Schulkrieg mit den Behörden einlassen wollte. Nach a</w:t>
      </w:r>
      <w:r w:rsidRPr="00226141">
        <w:rPr>
          <w:lang w:val="de-CH"/>
        </w:rPr>
        <w:t>n</w:t>
      </w:r>
      <w:r w:rsidRPr="00226141">
        <w:rPr>
          <w:lang w:val="de-CH"/>
        </w:rPr>
        <w:t>derthalb Jahren kündigte Bandlin die Stelle und begann, am Brunnenrain in Langenthal sein eigenes Institut aufzubauen.</w:t>
      </w:r>
    </w:p>
    <w:p w14:paraId="2ACE4DE7" w14:textId="0D229762" w:rsidR="00226141" w:rsidRDefault="00226141" w:rsidP="002B050C">
      <w:pPr>
        <w:pStyle w:val="Fliesstext"/>
        <w:rPr>
          <w:lang w:val="de-CH"/>
        </w:rPr>
      </w:pPr>
      <w:r w:rsidRPr="00226141">
        <w:rPr>
          <w:lang w:val="de-CH"/>
        </w:rPr>
        <w:t>Verändert nach Kuert 2008 und 2013</w:t>
      </w:r>
    </w:p>
    <w:p w14:paraId="03164E44" w14:textId="77777777" w:rsidR="00226141" w:rsidRDefault="00226141" w:rsidP="00226141">
      <w:pPr>
        <w:pStyle w:val="KapitelUntertitel01"/>
        <w:rPr>
          <w:bCs w:val="0"/>
          <w:caps w:val="0"/>
          <w:noProof w:val="0"/>
          <w:color w:val="000000"/>
          <w:sz w:val="20"/>
          <w:szCs w:val="22"/>
          <w:lang w:val="de-CH"/>
        </w:rPr>
      </w:pPr>
    </w:p>
    <w:p w14:paraId="6D8D00B2" w14:textId="77777777" w:rsidR="00226141" w:rsidRDefault="00226141" w:rsidP="00794545">
      <w:pPr>
        <w:pStyle w:val="KapitelUntertitel03"/>
      </w:pPr>
      <w:r w:rsidRPr="00226141">
        <w:t>Die ländlichen Grundschulen im 17. und 18. Jahrhundert</w:t>
      </w:r>
    </w:p>
    <w:p w14:paraId="1DCD9027" w14:textId="4ACCDF87" w:rsidR="00226141" w:rsidRDefault="00226141" w:rsidP="00794545">
      <w:pPr>
        <w:pStyle w:val="KapitelUntertitel03"/>
      </w:pPr>
      <w:r>
        <w:rPr>
          <w:noProof/>
          <w:lang w:eastAsia="de-DE"/>
        </w:rPr>
        <w:drawing>
          <wp:inline distT="0" distB="0" distL="0" distR="0" wp14:anchorId="7ADAD73F" wp14:editId="38808DBD">
            <wp:extent cx="3981450" cy="3419475"/>
            <wp:effectExtent l="0" t="0" r="0" b="9525"/>
            <wp:docPr id="4" name="Grafik 4" descr="E:\Arnold\Geschichte\alte Schule.jpeg"/>
            <wp:cNvGraphicFramePr/>
            <a:graphic xmlns:a="http://schemas.openxmlformats.org/drawingml/2006/main">
              <a:graphicData uri="http://schemas.openxmlformats.org/drawingml/2006/picture">
                <pic:pic xmlns:pic="http://schemas.openxmlformats.org/drawingml/2006/picture">
                  <pic:nvPicPr>
                    <pic:cNvPr id="4" name="Grafik 4" descr="E:\Arnold\Geschichte\alte Schule.jpeg"/>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981450" cy="3419475"/>
                    </a:xfrm>
                    <a:prstGeom prst="rect">
                      <a:avLst/>
                    </a:prstGeom>
                    <a:noFill/>
                    <a:ln>
                      <a:noFill/>
                    </a:ln>
                  </pic:spPr>
                </pic:pic>
              </a:graphicData>
            </a:graphic>
          </wp:inline>
        </w:drawing>
      </w:r>
      <w:r>
        <w:br/>
      </w:r>
      <w:r>
        <w:rPr>
          <w:noProof/>
          <w:lang w:eastAsia="de-DE"/>
        </w:rPr>
        <w:drawing>
          <wp:inline distT="0" distB="0" distL="0" distR="0" wp14:anchorId="4D20B35D" wp14:editId="7A8DDC29">
            <wp:extent cx="4000500" cy="1524000"/>
            <wp:effectExtent l="0" t="0" r="0" b="0"/>
            <wp:docPr id="9" name="Grafik 5" descr="E:\Arnold\Geschichte\alte Schule.jpeg.jpeg"/>
            <wp:cNvGraphicFramePr/>
            <a:graphic xmlns:a="http://schemas.openxmlformats.org/drawingml/2006/main">
              <a:graphicData uri="http://schemas.openxmlformats.org/drawingml/2006/picture">
                <pic:pic xmlns:pic="http://schemas.openxmlformats.org/drawingml/2006/picture">
                  <pic:nvPicPr>
                    <pic:cNvPr id="5" name="Grafik 5" descr="E:\Arnold\Geschichte\alte Schule.jpeg.jpeg"/>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4000500" cy="1524000"/>
                    </a:xfrm>
                    <a:prstGeom prst="rect">
                      <a:avLst/>
                    </a:prstGeom>
                    <a:noFill/>
                    <a:ln>
                      <a:noFill/>
                    </a:ln>
                  </pic:spPr>
                </pic:pic>
              </a:graphicData>
            </a:graphic>
          </wp:inline>
        </w:drawing>
      </w:r>
    </w:p>
    <w:p w14:paraId="02FA0A8C" w14:textId="77777777" w:rsidR="00353B5B" w:rsidRPr="008928CA" w:rsidRDefault="00226141" w:rsidP="00E11F5C">
      <w:pPr>
        <w:pStyle w:val="Funotentext"/>
        <w:rPr>
          <w:b/>
        </w:rPr>
        <w:sectPr w:rsidR="00353B5B" w:rsidRPr="008928CA" w:rsidSect="007C1281">
          <w:endnotePr>
            <w:numFmt w:val="decimal"/>
          </w:endnotePr>
          <w:pgSz w:w="11900" w:h="16840"/>
          <w:pgMar w:top="1417" w:right="985" w:bottom="1134" w:left="1417" w:header="708" w:footer="708" w:gutter="0"/>
          <w:cols w:space="708"/>
        </w:sectPr>
      </w:pPr>
      <w:r w:rsidRPr="008928CA">
        <w:t xml:space="preserve">Aus: Geschichte der Schweiz </w:t>
      </w:r>
      <w:r w:rsidR="00A8137B" w:rsidRPr="008928CA">
        <w:t>und der Schweizer 1986: S. 4</w:t>
      </w:r>
      <w:bookmarkEnd w:id="13"/>
    </w:p>
    <w:p w14:paraId="0C26434F" w14:textId="5143B15D" w:rsidR="00353B5B" w:rsidRPr="006006DD" w:rsidRDefault="00D476C9" w:rsidP="008928CA">
      <w:pPr>
        <w:pStyle w:val="KapitelUntertitel01"/>
        <w:ind w:left="0"/>
      </w:pPr>
      <w:bookmarkStart w:id="14" w:name="_Toc224203117"/>
      <w:bookmarkStart w:id="15" w:name="_Toc225770638"/>
      <w:r>
        <w:lastRenderedPageBreak/>
        <w:t>Kommentar zu Powerpoint–Präsentation „Freisinnige Gedanken zur Gründung der Sekundarschule“</w:t>
      </w:r>
      <w:bookmarkEnd w:id="14"/>
      <w:bookmarkEnd w:id="15"/>
    </w:p>
    <w:p w14:paraId="031740BE" w14:textId="77777777" w:rsidR="00353B5B" w:rsidRPr="00197B97" w:rsidRDefault="00353B5B" w:rsidP="00353B5B">
      <w:pPr>
        <w:pStyle w:val="KapitelUntertitel03"/>
      </w:pPr>
      <w:r w:rsidRPr="00197B97">
        <w:t>Bild 2: Ferdinand Hodler: Bauer in Langenthal</w:t>
      </w:r>
    </w:p>
    <w:p w14:paraId="2E1B60F6" w14:textId="6EA36D62" w:rsidR="00353B5B" w:rsidRPr="00197B97" w:rsidRDefault="00353B5B" w:rsidP="00353B5B">
      <w:pPr>
        <w:pStyle w:val="Fliesstext"/>
      </w:pPr>
      <w:r w:rsidRPr="00197B97">
        <w:t>Als Mittelpunkt der bernischen Leinenindustrie war Langenthal im 18. Jahrhun</w:t>
      </w:r>
      <w:r w:rsidR="00226C58">
        <w:t>dert –</w:t>
      </w:r>
      <w:r w:rsidRPr="00197B97">
        <w:t xml:space="preserve"> wie der deutsche Philosoph Christoph Meiner 1782 bei einem Besuch in Langenthal meinte – </w:t>
      </w:r>
      <w:r w:rsidRPr="00197B97">
        <w:rPr>
          <w:i/>
        </w:rPr>
        <w:t>„gewiss einer der schönsten und reichsten Flecken in Europa“.</w:t>
      </w:r>
      <w:r w:rsidRPr="00197B97">
        <w:rPr>
          <w:rStyle w:val="Endnotenzeichen"/>
          <w:rFonts w:ascii="Calibri" w:hAnsi="Calibri"/>
          <w:i/>
        </w:rPr>
        <w:endnoteReference w:id="1"/>
      </w:r>
      <w:r w:rsidRPr="00197B97">
        <w:t xml:space="preserve"> Die Leine</w:t>
      </w:r>
      <w:r w:rsidRPr="00197B97">
        <w:t>n</w:t>
      </w:r>
      <w:r w:rsidRPr="00197B97">
        <w:t>produktion und vor allem der Handel mit Stoff brachten Reichtum und Beschäftigung. Der wirtschaftliche Aufschwung beeinflusste auch die Bildung</w:t>
      </w:r>
      <w:r w:rsidR="00226C58">
        <w:t>, und es ist nicht</w:t>
      </w:r>
      <w:r w:rsidRPr="00197B97">
        <w:t xml:space="preserve"> zufällig, dass hier bereits im 18. Jahrhundert ein aussergewöhnlicher Schulmeister wirken kon</w:t>
      </w:r>
      <w:r w:rsidRPr="00197B97">
        <w:t>n</w:t>
      </w:r>
      <w:r w:rsidRPr="00197B97">
        <w:t xml:space="preserve">te: </w:t>
      </w:r>
    </w:p>
    <w:p w14:paraId="659BA136" w14:textId="52438F23" w:rsidR="00353B5B" w:rsidRPr="00197B97" w:rsidRDefault="000F5BA6" w:rsidP="00353B5B">
      <w:pPr>
        <w:pStyle w:val="KapitelUntertitel03"/>
      </w:pPr>
      <w:r>
        <w:t>Bild 3: Jac</w:t>
      </w:r>
      <w:r w:rsidR="00353B5B" w:rsidRPr="00197B97">
        <w:t>ob Eggen und Frau</w:t>
      </w:r>
    </w:p>
    <w:p w14:paraId="1E849353" w14:textId="4601E509" w:rsidR="00353B5B" w:rsidRPr="00197B97" w:rsidRDefault="000F5BA6" w:rsidP="00353B5B">
      <w:pPr>
        <w:pStyle w:val="Fliesstext"/>
      </w:pPr>
      <w:r>
        <w:rPr>
          <w:i/>
        </w:rPr>
        <w:t>Jacob</w:t>
      </w:r>
      <w:r w:rsidR="00353B5B" w:rsidRPr="00197B97">
        <w:rPr>
          <w:i/>
        </w:rPr>
        <w:t xml:space="preserve"> Eggen</w:t>
      </w:r>
      <w:r w:rsidR="003216CD">
        <w:t xml:space="preserve"> (1742–</w:t>
      </w:r>
      <w:r w:rsidR="00353B5B" w:rsidRPr="00197B97">
        <w:t>1814),</w:t>
      </w:r>
      <w:r w:rsidR="00353B5B" w:rsidRPr="00197B97">
        <w:rPr>
          <w:rStyle w:val="Endnotenzeichen"/>
          <w:rFonts w:ascii="Calibri" w:hAnsi="Calibri"/>
        </w:rPr>
        <w:endnoteReference w:id="2"/>
      </w:r>
      <w:r w:rsidR="00353B5B" w:rsidRPr="00197B97">
        <w:t xml:space="preserve"> der Sohn eines Simmentaler Kleinbauern. Er hat uns eine eindrückliche Lebensbeschreibung hinterlassen, die zeigt, wie er in seiner Schulstube schon manches von Pestalozzis späteren Methoden vorwegnahm. In </w:t>
      </w:r>
      <w:r w:rsidR="00000C18">
        <w:t xml:space="preserve">der </w:t>
      </w:r>
      <w:r w:rsidR="00353B5B" w:rsidRPr="00197B97">
        <w:t>Schulstube herrschte nicht mehr der armselige Drill der alten Kirchenschule. Eg</w:t>
      </w:r>
      <w:r w:rsidR="00F24B61">
        <w:t xml:space="preserve">gen sah </w:t>
      </w:r>
      <w:r w:rsidR="00353B5B" w:rsidRPr="00197B97">
        <w:t>das einze</w:t>
      </w:r>
      <w:r w:rsidR="00353B5B" w:rsidRPr="00197B97">
        <w:t>l</w:t>
      </w:r>
      <w:r w:rsidR="00353B5B" w:rsidRPr="00197B97">
        <w:t>ne Kind mit seinen Kräften und Anlagen und versuchte</w:t>
      </w:r>
      <w:r w:rsidR="00000C18">
        <w:t>,</w:t>
      </w:r>
      <w:r w:rsidR="00353B5B" w:rsidRPr="00197B97">
        <w:t xml:space="preserve"> diese zu fördern und für das spätere Leben fruchtbar zu machen. In unermüdlicher Arbeit bildete er sich weiter, stellte für seine Schüler Anschauungsmaterialien wie Globen und Karten her und fö</w:t>
      </w:r>
      <w:r w:rsidR="00353B5B" w:rsidRPr="00197B97">
        <w:t>r</w:t>
      </w:r>
      <w:r w:rsidR="00353B5B" w:rsidRPr="00197B97">
        <w:t>derte die Bildung des Gemüts durch Musik. Es ist wohl Eggen zu verdanken, dass die Langenthaler Handelsleute merkten, wie Bildungseifer geweckt werden kann und wie der Schulunterricht für ein Berufsleben ausserhalb der traditionellen landwirtschaftl</w:t>
      </w:r>
      <w:r w:rsidR="00353B5B" w:rsidRPr="00197B97">
        <w:t>i</w:t>
      </w:r>
      <w:r w:rsidR="00353B5B" w:rsidRPr="00197B97">
        <w:t>chen Strukturen</w:t>
      </w:r>
      <w:r w:rsidR="00AC3ACB">
        <w:t xml:space="preserve"> fruchtbar gemacht werden kann.</w:t>
      </w:r>
    </w:p>
    <w:p w14:paraId="32FA29F2" w14:textId="77777777" w:rsidR="00353B5B" w:rsidRPr="00197B97" w:rsidRDefault="00353B5B" w:rsidP="00353B5B">
      <w:pPr>
        <w:pStyle w:val="KapitelUntertitel03"/>
      </w:pPr>
      <w:r w:rsidRPr="00197B97">
        <w:t>Bild 4: Johann David Mumenthaler</w:t>
      </w:r>
    </w:p>
    <w:p w14:paraId="4227EFA6" w14:textId="4C2C9996" w:rsidR="00353B5B" w:rsidRPr="00197B97" w:rsidRDefault="00353B5B" w:rsidP="00353B5B">
      <w:pPr>
        <w:pStyle w:val="Fliesstext"/>
      </w:pPr>
      <w:r w:rsidRPr="00197B97">
        <w:t xml:space="preserve">Nicht nur die Wirtschaft, auch die bereits in der helvetischen Zeit keimende Demokratie verlangte die Bildung des Volkes. Das sahen hier fortschrittlich gesinnte Männer, allen voran </w:t>
      </w:r>
      <w:r w:rsidRPr="00197B97">
        <w:rPr>
          <w:i/>
        </w:rPr>
        <w:t>Johann David Mumenthaler</w:t>
      </w:r>
      <w:r w:rsidR="00096673">
        <w:t xml:space="preserve"> (1772–</w:t>
      </w:r>
      <w:r w:rsidRPr="00197B97">
        <w:t>1838)</w:t>
      </w:r>
      <w:r w:rsidRPr="00197B97">
        <w:rPr>
          <w:rStyle w:val="Endnotenzeichen"/>
          <w:rFonts w:ascii="Calibri" w:hAnsi="Calibri"/>
        </w:rPr>
        <w:endnoteReference w:id="3"/>
      </w:r>
      <w:r w:rsidRPr="00197B97">
        <w:t xml:space="preserve"> ( Sohn des Naturwissenschafters und Erfinders </w:t>
      </w:r>
      <w:r w:rsidRPr="00197B97">
        <w:rPr>
          <w:i/>
        </w:rPr>
        <w:t>Hans Jakob Mumenthaler</w:t>
      </w:r>
      <w:r w:rsidR="00096673">
        <w:t xml:space="preserve"> (1729–</w:t>
      </w:r>
      <w:r w:rsidRPr="00197B97">
        <w:t>1813)</w:t>
      </w:r>
      <w:r w:rsidRPr="00197B97">
        <w:rPr>
          <w:rStyle w:val="Endnotenzeichen"/>
          <w:rFonts w:ascii="Calibri" w:hAnsi="Calibri"/>
        </w:rPr>
        <w:endnoteReference w:id="4"/>
      </w:r>
      <w:r w:rsidRPr="00197B97">
        <w:t>.)</w:t>
      </w:r>
      <w:r w:rsidRPr="00197B97">
        <w:rPr>
          <w:rStyle w:val="Endnotenzeichen"/>
          <w:rFonts w:ascii="Calibri" w:hAnsi="Calibri"/>
        </w:rPr>
        <w:endnoteReference w:id="5"/>
      </w:r>
      <w:r w:rsidRPr="00197B97">
        <w:t xml:space="preserve"> Dieser wurde durch </w:t>
      </w:r>
      <w:r w:rsidR="000F5BA6">
        <w:t>Jacob</w:t>
      </w:r>
      <w:r w:rsidRPr="00197B97">
        <w:t xml:space="preserve"> Eggen motiviert, sich mit pädagogischer Literatur auseinanderzusetzen. </w:t>
      </w:r>
    </w:p>
    <w:p w14:paraId="44C88B3E" w14:textId="77777777" w:rsidR="00353B5B" w:rsidRDefault="00353B5B" w:rsidP="00353B5B">
      <w:pPr>
        <w:pStyle w:val="KapitelUntertitel03"/>
        <w:sectPr w:rsidR="00353B5B" w:rsidSect="00380BA6">
          <w:endnotePr>
            <w:numFmt w:val="decimal"/>
          </w:endnotePr>
          <w:pgSz w:w="11900" w:h="16840"/>
          <w:pgMar w:top="1418" w:right="1325" w:bottom="1134" w:left="1418" w:header="720" w:footer="720" w:gutter="0"/>
          <w:cols w:space="720"/>
          <w:docGrid w:linePitch="326"/>
        </w:sectPr>
      </w:pPr>
    </w:p>
    <w:p w14:paraId="4C22B94A" w14:textId="694CDD09" w:rsidR="00353B5B" w:rsidRPr="00197B97" w:rsidRDefault="00353B5B" w:rsidP="00353B5B">
      <w:pPr>
        <w:pStyle w:val="KapitelUntertitel03"/>
      </w:pPr>
      <w:r w:rsidRPr="00197B97">
        <w:lastRenderedPageBreak/>
        <w:t>Bild 5: Mumenthaler an Pestalozzi</w:t>
      </w:r>
    </w:p>
    <w:p w14:paraId="6B2B2DA9" w14:textId="176EBE6B" w:rsidR="00353B5B" w:rsidRPr="00197B97" w:rsidRDefault="00353B5B" w:rsidP="00353B5B">
      <w:pPr>
        <w:pStyle w:val="Fliesstext"/>
      </w:pPr>
      <w:r w:rsidRPr="00197B97">
        <w:t>Aus einem neu entdeckten Brief, den Mumenthaler im September 1801 an Pestalozzi nach Burgdorf schrieb, vernehmen wir, wie ihm die Gedanken verschiedener deutscher Reformpädagogen (</w:t>
      </w:r>
      <w:r w:rsidRPr="00197B97">
        <w:rPr>
          <w:i/>
        </w:rPr>
        <w:t xml:space="preserve">Christian Gotthilf Salzmann </w:t>
      </w:r>
      <w:r w:rsidRPr="00197B97">
        <w:rPr>
          <w:rStyle w:val="Endnotenzeichen"/>
          <w:rFonts w:ascii="Calibri" w:hAnsi="Calibri"/>
          <w:i/>
        </w:rPr>
        <w:endnoteReference w:id="6"/>
      </w:r>
      <w:r w:rsidRPr="00197B97">
        <w:rPr>
          <w:i/>
        </w:rPr>
        <w:t xml:space="preserve"> </w:t>
      </w:r>
      <w:r w:rsidRPr="00197B97">
        <w:t xml:space="preserve">und </w:t>
      </w:r>
      <w:r w:rsidRPr="00096673">
        <w:rPr>
          <w:i/>
        </w:rPr>
        <w:t>Friedrich</w:t>
      </w:r>
      <w:r w:rsidRPr="00197B97">
        <w:t xml:space="preserve"> </w:t>
      </w:r>
      <w:r w:rsidRPr="00197B97">
        <w:rPr>
          <w:i/>
        </w:rPr>
        <w:t>Eberhard von Rochow</w:t>
      </w:r>
      <w:r w:rsidRPr="00197B97">
        <w:rPr>
          <w:rStyle w:val="Endnotenzeichen"/>
          <w:rFonts w:ascii="Calibri" w:hAnsi="Calibri"/>
          <w:i/>
        </w:rPr>
        <w:endnoteReference w:id="7"/>
      </w:r>
      <w:r w:rsidRPr="00197B97">
        <w:rPr>
          <w:i/>
        </w:rPr>
        <w:t xml:space="preserve">) </w:t>
      </w:r>
      <w:r w:rsidR="00096673">
        <w:t>geläufig waren.</w:t>
      </w:r>
    </w:p>
    <w:p w14:paraId="40BD988A" w14:textId="77777777" w:rsidR="00353B5B" w:rsidRPr="00197B97" w:rsidRDefault="00353B5B" w:rsidP="00353B5B">
      <w:pPr>
        <w:pStyle w:val="KapitelUntertitel03"/>
      </w:pPr>
      <w:r w:rsidRPr="00197B97">
        <w:t>Bild 6: Salzmann und Rochow</w:t>
      </w:r>
    </w:p>
    <w:p w14:paraId="4491B5C8" w14:textId="5C4C56CB" w:rsidR="00353B5B" w:rsidRPr="00197B97" w:rsidRDefault="00353B5B" w:rsidP="00353B5B">
      <w:pPr>
        <w:pStyle w:val="Fliesstext"/>
      </w:pPr>
      <w:r w:rsidRPr="00197B97">
        <w:t>Bereits 1799 hatte Mumenthaler „zur besseren Förderung der Kinder</w:t>
      </w:r>
      <w:r w:rsidR="00A51DC3">
        <w:t>!“</w:t>
      </w:r>
      <w:r w:rsidRPr="00197B97">
        <w:t xml:space="preserve"> nach den Ideen von Salzmann und Rochow eine Privatschule für Burgerkinder ins Leben gerufen</w:t>
      </w:r>
      <w:r w:rsidRPr="00197B97">
        <w:rPr>
          <w:rStyle w:val="Endnotenzeichen"/>
          <w:rFonts w:ascii="Calibri" w:hAnsi="Calibri"/>
        </w:rPr>
        <w:endnoteReference w:id="8"/>
      </w:r>
      <w:r w:rsidR="00C02287">
        <w:t xml:space="preserve">  und zwei </w:t>
      </w:r>
      <w:r w:rsidRPr="00197B97">
        <w:t>Jahre später setzte er als Mitglied des Munizipalrates durch, dass mit J(akob) Maure</w:t>
      </w:r>
      <w:r w:rsidR="00CE4456">
        <w:t>r</w:t>
      </w:r>
      <w:r w:rsidRPr="00197B97">
        <w:t xml:space="preserve"> ein Schüler aus Pestalozzis Burgdorferinstitut die Lehrtätigkeit aufnehmen dur</w:t>
      </w:r>
      <w:r w:rsidRPr="00197B97">
        <w:t>f</w:t>
      </w:r>
      <w:r w:rsidRPr="00197B97">
        <w:t>te.</w:t>
      </w:r>
      <w:r w:rsidRPr="00197B97">
        <w:rPr>
          <w:rStyle w:val="Endnotenzeichen"/>
          <w:rFonts w:ascii="Calibri" w:hAnsi="Calibri"/>
        </w:rPr>
        <w:endnoteReference w:id="9"/>
      </w:r>
    </w:p>
    <w:p w14:paraId="105FBF5D" w14:textId="77777777" w:rsidR="00A3559F" w:rsidRPr="00A3559F" w:rsidRDefault="00A3559F" w:rsidP="00CD6E54">
      <w:pPr>
        <w:pStyle w:val="KapitelUntertitel03"/>
      </w:pPr>
      <w:r w:rsidRPr="00A3559F">
        <w:t>Bild 7: Notiz aus dem Burgerarchiv Langenthal</w:t>
      </w:r>
    </w:p>
    <w:p w14:paraId="443D1F10" w14:textId="338287EA" w:rsidR="00A3559F" w:rsidRPr="00A3559F" w:rsidRDefault="00A3559F" w:rsidP="00A3559F">
      <w:pPr>
        <w:pStyle w:val="Fliesstext"/>
      </w:pPr>
      <w:r w:rsidRPr="00A3559F">
        <w:t>In der Helvetik herrschte eine Bildungseuphorie auch in Langenthal. Man stellte eifrig Lehrer an. Wie hier Jakob Maurer aus de mInstitut von Pestalozzi in Burgdorf. Die Titel vor dem Namen wurden abgeschafft. Man bezeichnete sich als „Bürger“. Bürger Ma</w:t>
      </w:r>
      <w:r w:rsidRPr="00A3559F">
        <w:t>u</w:t>
      </w:r>
      <w:r w:rsidRPr="00A3559F">
        <w:t>rer, Bürger Pestalozzi, die Pfarrer hiessen „Bürger Religionslehrer.“ Alle Menschen im Dorf sollten gleich sein, gleichberechtigt und in ihren Funktionen die Bürgerscha</w:t>
      </w:r>
      <w:r>
        <w:t>ft, das Gemeinwesen bereichern.</w:t>
      </w:r>
    </w:p>
    <w:p w14:paraId="62B5D12E" w14:textId="4732E23B" w:rsidR="0034366D" w:rsidRPr="00F17C76" w:rsidRDefault="0034366D" w:rsidP="00CD6E54">
      <w:pPr>
        <w:pStyle w:val="KapitelUntertitel03"/>
      </w:pPr>
      <w:r w:rsidRPr="00F17C76">
        <w:t>Bild 8 : Maurer an Pestalozzi</w:t>
      </w:r>
    </w:p>
    <w:p w14:paraId="7685832F" w14:textId="0F832FBE" w:rsidR="0034366D" w:rsidRPr="00F17C76" w:rsidRDefault="0034366D" w:rsidP="00CD6E54">
      <w:pPr>
        <w:pStyle w:val="Fliesstext"/>
      </w:pPr>
      <w:r w:rsidRPr="00F17C76">
        <w:t>Einige Wochen nach seinem Amtsantritt schrieb die</w:t>
      </w:r>
      <w:r w:rsidR="00B5327D" w:rsidRPr="00F17C76">
        <w:t xml:space="preserve">ser Maurer seinem Lehrer einen </w:t>
      </w:r>
      <w:r w:rsidRPr="00F17C76">
        <w:t>b</w:t>
      </w:r>
      <w:r w:rsidRPr="00F17C76">
        <w:t>e</w:t>
      </w:r>
      <w:r w:rsidRPr="00F17C76">
        <w:t>rührenden Brief. Darin bekennt er, dass er ihn lebenslänglich als seinen ersten Wohlt</w:t>
      </w:r>
      <w:r w:rsidRPr="00F17C76">
        <w:t>ä</w:t>
      </w:r>
      <w:r w:rsidRPr="00F17C76">
        <w:t>ter verehren werde.</w:t>
      </w:r>
      <w:r w:rsidRPr="00F17C76">
        <w:rPr>
          <w:vertAlign w:val="superscript"/>
        </w:rPr>
        <w:endnoteReference w:id="10"/>
      </w:r>
      <w:r w:rsidRPr="00F17C76">
        <w:t xml:space="preserve"> Weiter berichtet Maurer Pestalozzi von seinen ersten Erfahrungen im Lehrberuf. Er bedauert, dass er erst acht Schüler zu unterrichten habe. Die Eltern könnten nicht viel bezahlen. Sie seien aber mit ihm und seiner Methode bestens zufri</w:t>
      </w:r>
      <w:r w:rsidRPr="00F17C76">
        <w:t>e</w:t>
      </w:r>
      <w:r w:rsidR="006A62D7">
        <w:t>den!</w:t>
      </w:r>
      <w:r w:rsidRPr="00F17C76">
        <w:t xml:space="preserve"> Diese Andeutungen lassen vermuten, dass sich der junge Lehrer nicht nur um die Kinder der wirtschaftlichen und politische</w:t>
      </w:r>
      <w:r w:rsidR="00A75E24">
        <w:t>n Eliten im Dorf gekümmert hat.</w:t>
      </w:r>
      <w:r w:rsidRPr="00F17C76">
        <w:t xml:space="preserve"> Ihm wa</w:t>
      </w:r>
      <w:r w:rsidR="0064302E">
        <w:t xml:space="preserve">ren </w:t>
      </w:r>
      <w:r w:rsidRPr="00F17C76">
        <w:t xml:space="preserve">vielmehr begabte Arme ein Herzensanliegen. Sie zu bilden war auch nötig, denn der wirtschaftliche Aufschwung des Ortes wurde nach 1798 stark gebremst. </w:t>
      </w:r>
    </w:p>
    <w:p w14:paraId="1F2FFF40" w14:textId="02A0CCC6" w:rsidR="00353B5B" w:rsidRPr="00197B97" w:rsidRDefault="0071216C" w:rsidP="00353B5B">
      <w:pPr>
        <w:pStyle w:val="KapitelUntertitel03"/>
      </w:pPr>
      <w:r>
        <w:t>Bild 9</w:t>
      </w:r>
      <w:r w:rsidR="00353B5B" w:rsidRPr="00197B97">
        <w:t>: Alte Handweberei</w:t>
      </w:r>
    </w:p>
    <w:p w14:paraId="0F60028F" w14:textId="0B7DE69F" w:rsidR="00353B5B" w:rsidRPr="00197B97" w:rsidRDefault="00353B5B" w:rsidP="00353B5B">
      <w:pPr>
        <w:pStyle w:val="Fliesstext"/>
      </w:pPr>
      <w:r w:rsidRPr="00197B97">
        <w:t>Zu lange hatten sich die Textilhändler und Textilunternehmer auf den Lorbeeren ausg</w:t>
      </w:r>
      <w:r w:rsidRPr="00197B97">
        <w:t>e</w:t>
      </w:r>
      <w:r w:rsidRPr="00197B97">
        <w:t>ruht und die technischen Entwicklungen in der Textilindustrie verschlafen. Industriell produzierte Stoffe, vor allem aus England, waren billiger als die handgefertigten aus Langenthal. Das Gesetz des Marktes begann zu spielen. Der Einbruch traf die vielen Kleinbauern, welche als Nebenerwerb auf das Weben in ihren Webkellern angewiesen waren. Sie verloren die Beschäftigung. – Verarmung droht</w:t>
      </w:r>
      <w:r w:rsidR="005F77AC">
        <w:t>e. Die Bildungsförderer im Dorf</w:t>
      </w:r>
      <w:r w:rsidRPr="00197B97">
        <w:t xml:space="preserve"> erkannten, dass eine bessere Grundausbildung die Aussicht</w:t>
      </w:r>
      <w:r w:rsidR="005F77AC">
        <w:t xml:space="preserve"> auf eine Arbeit ve</w:t>
      </w:r>
      <w:r w:rsidR="005F77AC">
        <w:t>r</w:t>
      </w:r>
      <w:r w:rsidR="005F77AC">
        <w:t xml:space="preserve">besserte. </w:t>
      </w:r>
      <w:r w:rsidRPr="00197B97">
        <w:t>Deshalb begrüsste Mumenthaler das besondere</w:t>
      </w:r>
      <w:r w:rsidR="00A3634A">
        <w:t xml:space="preserve"> Engagement Maurers um die </w:t>
      </w:r>
      <w:r w:rsidRPr="00197B97">
        <w:t xml:space="preserve">ökonomisch Schwachen. </w:t>
      </w:r>
    </w:p>
    <w:p w14:paraId="0458D11C" w14:textId="77777777" w:rsidR="00353B5B" w:rsidRDefault="00353B5B" w:rsidP="00353B5B">
      <w:pPr>
        <w:pStyle w:val="KapitelUntertitel03"/>
        <w:ind w:left="0"/>
        <w:sectPr w:rsidR="00353B5B" w:rsidSect="00380BA6">
          <w:endnotePr>
            <w:numFmt w:val="decimal"/>
          </w:endnotePr>
          <w:pgSz w:w="11900" w:h="16840"/>
          <w:pgMar w:top="1418" w:right="1325" w:bottom="1134" w:left="1418" w:header="720" w:footer="720" w:gutter="0"/>
          <w:cols w:space="720"/>
          <w:docGrid w:linePitch="326"/>
        </w:sectPr>
      </w:pPr>
    </w:p>
    <w:p w14:paraId="7AE58384" w14:textId="1B45AF11" w:rsidR="00353B5B" w:rsidRPr="00353B5B" w:rsidRDefault="00524484" w:rsidP="00353B5B">
      <w:pPr>
        <w:pStyle w:val="KapitelUntertitel03"/>
      </w:pPr>
      <w:r>
        <w:lastRenderedPageBreak/>
        <w:t>Bild 10:</w:t>
      </w:r>
      <w:r w:rsidR="00353B5B" w:rsidRPr="00353B5B">
        <w:t xml:space="preserve"> </w:t>
      </w:r>
      <w:r w:rsidR="00156662">
        <w:t xml:space="preserve">Lienhard und </w:t>
      </w:r>
      <w:r w:rsidR="00353B5B" w:rsidRPr="00353B5B">
        <w:t>Gertrud</w:t>
      </w:r>
    </w:p>
    <w:p w14:paraId="51F348AD" w14:textId="7333D137" w:rsidR="00353B5B" w:rsidRPr="00197B97" w:rsidRDefault="00353B5B" w:rsidP="00353B5B">
      <w:pPr>
        <w:pStyle w:val="Fliesstext"/>
      </w:pPr>
      <w:r w:rsidRPr="00197B97">
        <w:t>Die beiden Briefe Maurers und Mumenthalers an Pestalozzi zeigen, wie das Werk des grossen Pädagogen mit innerer Anteilnahme verfolgt wurde</w:t>
      </w:r>
      <w:r w:rsidRPr="00197B97">
        <w:rPr>
          <w:rStyle w:val="Endnotenzeichen"/>
          <w:rFonts w:ascii="Calibri" w:hAnsi="Calibri"/>
        </w:rPr>
        <w:endnoteReference w:id="11"/>
      </w:r>
      <w:r w:rsidRPr="00197B97">
        <w:t xml:space="preserve"> und seine Methode, die er in der Abhandlung „</w:t>
      </w:r>
      <w:r w:rsidRPr="00197B97">
        <w:rPr>
          <w:i/>
        </w:rPr>
        <w:t>Wie Gertrud ihre Kinder lehrt“</w:t>
      </w:r>
      <w:r w:rsidRPr="00197B97">
        <w:t xml:space="preserve"> darlegte</w:t>
      </w:r>
      <w:r w:rsidR="00FD2326">
        <w:t>,</w:t>
      </w:r>
      <w:r w:rsidRPr="00197B97">
        <w:t xml:space="preserve"> mithalf, das durch Schu</w:t>
      </w:r>
      <w:r w:rsidRPr="00197B97">
        <w:t>l</w:t>
      </w:r>
      <w:r w:rsidRPr="00197B97">
        <w:t>meister Eggen angezündete Bildungsfeuer durch die Restaurationszeit i</w:t>
      </w:r>
      <w:r w:rsidR="00113FE9">
        <w:t>n die Regener</w:t>
      </w:r>
      <w:r w:rsidR="00113FE9">
        <w:t>a</w:t>
      </w:r>
      <w:r w:rsidR="00113FE9">
        <w:t>tionstage hinüberzu</w:t>
      </w:r>
      <w:r w:rsidRPr="00197B97">
        <w:t xml:space="preserve">tragen. </w:t>
      </w:r>
    </w:p>
    <w:p w14:paraId="678193F3" w14:textId="7D602941" w:rsidR="00353B5B" w:rsidRPr="00353B5B" w:rsidRDefault="00524484" w:rsidP="00353B5B">
      <w:pPr>
        <w:pStyle w:val="KapitelUntertitel03"/>
      </w:pPr>
      <w:r>
        <w:t>Bild 11</w:t>
      </w:r>
      <w:r w:rsidR="00353B5B" w:rsidRPr="00353B5B">
        <w:t>: Schulfest in Langenthal</w:t>
      </w:r>
    </w:p>
    <w:p w14:paraId="7115C497" w14:textId="4F180136" w:rsidR="00353B5B" w:rsidRPr="00197B97" w:rsidRDefault="00353B5B" w:rsidP="00353B5B">
      <w:pPr>
        <w:pStyle w:val="Fliesstext"/>
      </w:pPr>
      <w:r w:rsidRPr="00197B97">
        <w:t>1813 ermöglichte eine Sammlung anlässlich des grossen Schulfestes die Aeuffnung e</w:t>
      </w:r>
      <w:r w:rsidRPr="00197B97">
        <w:t>i</w:t>
      </w:r>
      <w:r w:rsidRPr="00197B97">
        <w:t>nes burgerlichen Schulfonds und die Gründung einer weiteren Privatschule, die nach i</w:t>
      </w:r>
      <w:r w:rsidRPr="00197B97">
        <w:t>h</w:t>
      </w:r>
      <w:r w:rsidRPr="00197B97">
        <w:t xml:space="preserve">rem Leiter </w:t>
      </w:r>
      <w:r w:rsidRPr="00197B97">
        <w:rPr>
          <w:i/>
        </w:rPr>
        <w:t xml:space="preserve">Johann Gottlieb Rytz </w:t>
      </w:r>
      <w:r w:rsidRPr="00197B97">
        <w:t>benannt wurde. Ob dieser wie Maurer ein Pestalozzi-Schüler war, lässt sich aus den Quellen nicht ermitteln. Klar aber war sein Auftrag: Er hatte die Kinder der bürgerlichen Eliten Langenthals auf das berufliche Leben in Handel und Gewerbe vorzubereite</w:t>
      </w:r>
      <w:r w:rsidR="00A73FAF">
        <w:t xml:space="preserve">n und neben Deutscher Sprache, </w:t>
      </w:r>
      <w:r w:rsidRPr="00197B97">
        <w:t xml:space="preserve">Arithmetik und Buchhaltung </w:t>
      </w:r>
      <w:r w:rsidR="00A73FAF">
        <w:t xml:space="preserve">sowie </w:t>
      </w:r>
      <w:r w:rsidRPr="00197B97">
        <w:t>Vaterlandskunde zu unterrichten. Gleichzeitig wurde ein Mädcheninstitut ins L</w:t>
      </w:r>
      <w:r w:rsidRPr="00197B97">
        <w:t>e</w:t>
      </w:r>
      <w:r w:rsidRPr="00197B97">
        <w:t xml:space="preserve">ben gerufen, das junge Frauen mit dem Führen eines bürgerlichen Haushaltes vertraut machte. </w:t>
      </w:r>
    </w:p>
    <w:p w14:paraId="5613B067" w14:textId="5813FFBE" w:rsidR="00353B5B" w:rsidRPr="00197B97" w:rsidRDefault="00524484" w:rsidP="00353B5B">
      <w:pPr>
        <w:pStyle w:val="KapitelUntertitel03"/>
      </w:pPr>
      <w:r>
        <w:t>Bild 12</w:t>
      </w:r>
      <w:r w:rsidR="00353B5B" w:rsidRPr="00197B97">
        <w:t>: Eidgenössisches Offiziersfest</w:t>
      </w:r>
    </w:p>
    <w:p w14:paraId="4C6347F1" w14:textId="50DD5E86" w:rsidR="00353B5B" w:rsidRPr="00197B97" w:rsidRDefault="00A73FAF" w:rsidP="00353B5B">
      <w:pPr>
        <w:pStyle w:val="Fliesstext"/>
      </w:pPr>
      <w:r>
        <w:t xml:space="preserve">Im Bericht </w:t>
      </w:r>
      <w:r w:rsidR="00353B5B" w:rsidRPr="00197B97">
        <w:t>über das erste eidgenössische Offiziersfest, das 1822 hier in Langenthal stattfand, sind die Mädchen lobend erwähnt,</w:t>
      </w:r>
      <w:r w:rsidR="00353B5B" w:rsidRPr="00197B97">
        <w:rPr>
          <w:rStyle w:val="Endnotenzeichen"/>
          <w:rFonts w:ascii="Calibri" w:hAnsi="Calibri"/>
        </w:rPr>
        <w:endnoteReference w:id="12"/>
      </w:r>
      <w:r w:rsidR="00353B5B" w:rsidRPr="00197B97">
        <w:t xml:space="preserve"> und Friedrich Traffelet „verewigte“ sie in seinem Wa</w:t>
      </w:r>
      <w:r>
        <w:t xml:space="preserve">ndbild hier im Saal nebenan. </w:t>
      </w:r>
      <w:r w:rsidR="00353B5B" w:rsidRPr="00197B97">
        <w:t>Die zwischen 1799 und 1813 entstandenen Pr</w:t>
      </w:r>
      <w:r w:rsidR="00353B5B" w:rsidRPr="00197B97">
        <w:t>i</w:t>
      </w:r>
      <w:r w:rsidR="00353B5B" w:rsidRPr="00197B97">
        <w:t>vatschulen in Langenthal waren nicht unumstritten. Sie waren vor allem den Pfarrhe</w:t>
      </w:r>
      <w:r w:rsidR="00353B5B" w:rsidRPr="00197B97">
        <w:t>r</w:t>
      </w:r>
      <w:r w:rsidR="00353B5B" w:rsidRPr="00197B97">
        <w:t>ren ein Dorn im Au</w:t>
      </w:r>
      <w:r w:rsidR="00127977">
        <w:t xml:space="preserve">ge. </w:t>
      </w:r>
      <w:r w:rsidR="00353B5B" w:rsidRPr="00197B97">
        <w:t>Die Förderung des Selbstdenkens und die Ausweitung des Unte</w:t>
      </w:r>
      <w:r w:rsidR="00353B5B" w:rsidRPr="00197B97">
        <w:t>r</w:t>
      </w:r>
      <w:r w:rsidR="00353B5B" w:rsidRPr="00197B97">
        <w:t>richts über den Katechismusdrill hinaus auf Wissensgebiete wie Naturwissenschaften, Vaterlandskunde und Ge</w:t>
      </w:r>
      <w:r w:rsidR="008D3F37">
        <w:t>ograf</w:t>
      </w:r>
      <w:r w:rsidR="00353B5B" w:rsidRPr="00197B97">
        <w:t>ie motivierte ihre Kritik, die sie vor allem in den Visitat</w:t>
      </w:r>
      <w:r w:rsidR="00353B5B" w:rsidRPr="00197B97">
        <w:t>i</w:t>
      </w:r>
      <w:r w:rsidR="00353B5B" w:rsidRPr="00197B97">
        <w:t>onsberichten äusserten. Sie befürchteten die Vernachlässigung der</w:t>
      </w:r>
      <w:r w:rsidR="00702D95">
        <w:t xml:space="preserve"> normalen Schulen und bemerkten</w:t>
      </w:r>
      <w:r w:rsidR="00353B5B" w:rsidRPr="00197B97">
        <w:t xml:space="preserve"> –</w:t>
      </w:r>
      <w:r w:rsidR="00702D95">
        <w:t xml:space="preserve"> </w:t>
      </w:r>
      <w:r w:rsidR="00353B5B" w:rsidRPr="00197B97">
        <w:t>wie später auch Gotthelf</w:t>
      </w:r>
      <w:r w:rsidR="00760269">
        <w:t xml:space="preserve"> –</w:t>
      </w:r>
      <w:r w:rsidR="00353B5B" w:rsidRPr="00197B97">
        <w:t xml:space="preserve"> sozialkritisch: </w:t>
      </w:r>
    </w:p>
    <w:p w14:paraId="01294E45" w14:textId="6BF6878E" w:rsidR="00353B5B" w:rsidRPr="00197B97" w:rsidRDefault="00524484" w:rsidP="00353B5B">
      <w:pPr>
        <w:pStyle w:val="KapitelUntertitel03"/>
      </w:pPr>
      <w:r>
        <w:t>Bild 13</w:t>
      </w:r>
      <w:r w:rsidR="00353B5B" w:rsidRPr="00197B97">
        <w:t>: Jeremias Gotthelf</w:t>
      </w:r>
      <w:r w:rsidR="000E75CA">
        <w:t xml:space="preserve"> </w:t>
      </w:r>
      <w:r w:rsidR="000E75CA" w:rsidRPr="000E75CA">
        <w:rPr>
          <w:lang w:val="en-GB"/>
        </w:rPr>
        <w:t>und die Langenthaler Rede</w:t>
      </w:r>
    </w:p>
    <w:p w14:paraId="28AC51A2" w14:textId="5BA354EC" w:rsidR="00353B5B" w:rsidRPr="00197B97" w:rsidRDefault="00353B5B" w:rsidP="00353B5B">
      <w:pPr>
        <w:pStyle w:val="Fliesstext"/>
      </w:pPr>
      <w:r w:rsidRPr="00197B97">
        <w:t>Die „apartigen“ Schulen förderten bloss die Kinder der Rei</w:t>
      </w:r>
      <w:r w:rsidR="00164890">
        <w:t>chen und der Dorfaristokr</w:t>
      </w:r>
      <w:r w:rsidR="00164890">
        <w:t>a</w:t>
      </w:r>
      <w:r w:rsidR="00164890">
        <w:t xml:space="preserve">tie. </w:t>
      </w:r>
      <w:r w:rsidRPr="00197B97">
        <w:t xml:space="preserve">Gotthelf </w:t>
      </w:r>
      <w:r w:rsidR="00164890">
        <w:t xml:space="preserve">meinte später, die </w:t>
      </w:r>
      <w:r w:rsidRPr="00197B97">
        <w:t>Träger solcher Schulen habe man „Freisinnige“ gehei</w:t>
      </w:r>
      <w:r w:rsidRPr="00197B97">
        <w:t>s</w:t>
      </w:r>
      <w:r w:rsidRPr="00197B97">
        <w:t>sen!</w:t>
      </w:r>
      <w:r w:rsidRPr="00197B97">
        <w:rPr>
          <w:rStyle w:val="Endnotenzeichen"/>
          <w:rFonts w:ascii="Calibri" w:hAnsi="Calibri"/>
        </w:rPr>
        <w:endnoteReference w:id="13"/>
      </w:r>
      <w:r w:rsidRPr="00197B97">
        <w:t xml:space="preserve"> – Ja, es trifft durchaus zu, die damalige Dorfelite dachte freisinnig. Man fühlte sich nicht mehr an die Bevormundung durch die Staatskirche gebunden und war b</w:t>
      </w:r>
      <w:r w:rsidRPr="00197B97">
        <w:t>e</w:t>
      </w:r>
      <w:r w:rsidRPr="00197B97">
        <w:t>strebt</w:t>
      </w:r>
      <w:r w:rsidR="00164890">
        <w:t>,</w:t>
      </w:r>
      <w:r w:rsidRPr="00197B97">
        <w:t xml:space="preserve"> das Volk zu eige</w:t>
      </w:r>
      <w:r w:rsidR="00164890">
        <w:t>nem</w:t>
      </w:r>
      <w:r w:rsidRPr="00197B97">
        <w:t xml:space="preserve"> Denken zu führen: Volksherrschaft und Volksbildung! Aber gerade in Langenthal wusste man der Kritik der Pfarrer zu begegnen. Schon Maurer hatte sich um di</w:t>
      </w:r>
      <w:r w:rsidR="003E19CC">
        <w:t>e begabten Armen gekümmert</w:t>
      </w:r>
      <w:r w:rsidR="007466D4">
        <w:t>,</w:t>
      </w:r>
      <w:r w:rsidR="003E19CC">
        <w:t xml:space="preserve"> und </w:t>
      </w:r>
      <w:r w:rsidRPr="00197B97">
        <w:t>die Rytz</w:t>
      </w:r>
      <w:r w:rsidR="007466D4">
        <w:t>–S</w:t>
      </w:r>
      <w:r w:rsidRPr="00197B97">
        <w:t>chule hielt stets Plätze für Hintersassen und Arme frei. Der freie Sinn war verbunden mit Verantwortung, g</w:t>
      </w:r>
      <w:r w:rsidRPr="00197B97">
        <w:t>e</w:t>
      </w:r>
      <w:r w:rsidRPr="00197B97">
        <w:t>rade auch gegenüber den Minderbemittelten. Auch da wirkte Pestalozzis Geist nach. – Dieser war seit den erwähnten Korrespondenzen in Langenthal stets gegenwärtig g</w:t>
      </w:r>
      <w:r w:rsidRPr="00197B97">
        <w:t>e</w:t>
      </w:r>
      <w:r w:rsidRPr="00197B97">
        <w:t>blieben. Das zeigt sich auch daran, dass die gesammelte</w:t>
      </w:r>
      <w:r w:rsidR="002A4208">
        <w:t>n</w:t>
      </w:r>
      <w:r w:rsidRPr="00197B97">
        <w:t xml:space="preserve"> Werke, die zwischen 1819 und 1826 vom Cotta-Verlag herausgegeben wurden, in Langent</w:t>
      </w:r>
      <w:r w:rsidR="002A4208">
        <w:t>hal neun</w:t>
      </w:r>
      <w:r w:rsidRPr="00197B97">
        <w:t xml:space="preserve"> Subskribenten fanden</w:t>
      </w:r>
      <w:r w:rsidR="002A4208">
        <w:t xml:space="preserve"> </w:t>
      </w:r>
      <w:r w:rsidRPr="00197B97">
        <w:t>– unter ihnen Mumenthal</w:t>
      </w:r>
      <w:r w:rsidR="002A4208">
        <w:t>er, Institutsvorsteher Zumstein</w:t>
      </w:r>
      <w:r w:rsidRPr="00197B97">
        <w:t xml:space="preserve"> </w:t>
      </w:r>
      <w:r w:rsidR="002A4208">
        <w:t xml:space="preserve">und </w:t>
      </w:r>
      <w:r w:rsidRPr="00197B97">
        <w:t>Apotheker Johann Friedrich Dennler. Sie alle waren hier anwesend, als Pestalozzi 1826 seine Rede verl</w:t>
      </w:r>
      <w:r w:rsidRPr="00197B97">
        <w:t>e</w:t>
      </w:r>
      <w:r w:rsidRPr="00197B97">
        <w:t xml:space="preserve">sen liess. </w:t>
      </w:r>
    </w:p>
    <w:p w14:paraId="0E6BB446" w14:textId="6A1A258F" w:rsidR="00353B5B" w:rsidRPr="00197B97" w:rsidRDefault="00524484" w:rsidP="00353B5B">
      <w:pPr>
        <w:pStyle w:val="KapitelUntertitel03"/>
      </w:pPr>
      <w:r>
        <w:lastRenderedPageBreak/>
        <w:t>Bild 14</w:t>
      </w:r>
      <w:r w:rsidR="00353B5B" w:rsidRPr="00197B97">
        <w:t>: Johann Friedrich Dennler</w:t>
      </w:r>
    </w:p>
    <w:p w14:paraId="54EF9A26" w14:textId="67368821" w:rsidR="00353B5B" w:rsidRPr="00197B97" w:rsidRDefault="00353B5B" w:rsidP="00353B5B">
      <w:pPr>
        <w:pStyle w:val="Fliesstext"/>
      </w:pPr>
      <w:r w:rsidRPr="00197B97">
        <w:t>Nach Mumenthaler war es vor allem der Mann aus dem bedeutenden Arzt- und Apoth</w:t>
      </w:r>
      <w:r w:rsidRPr="00197B97">
        <w:t>e</w:t>
      </w:r>
      <w:r w:rsidRPr="00197B97">
        <w:t>kergeschlecht der Dennler</w:t>
      </w:r>
      <w:r w:rsidRPr="00197B97">
        <w:rPr>
          <w:rStyle w:val="Endnotenzeichen"/>
          <w:rFonts w:ascii="Calibri" w:hAnsi="Calibri"/>
        </w:rPr>
        <w:endnoteReference w:id="14"/>
      </w:r>
      <w:r w:rsidR="002A00BC">
        <w:t>, welcher sich mit Pestalozzi</w:t>
      </w:r>
      <w:r w:rsidRPr="00197B97">
        <w:t xml:space="preserve"> beschäftigte: </w:t>
      </w:r>
      <w:r w:rsidRPr="00197B97">
        <w:rPr>
          <w:i/>
        </w:rPr>
        <w:t xml:space="preserve">Johann Friedrich Dennler </w:t>
      </w:r>
      <w:r w:rsidR="00EA01B8">
        <w:t>(1796–</w:t>
      </w:r>
      <w:r w:rsidRPr="00197B97">
        <w:t xml:space="preserve">1841). </w:t>
      </w:r>
      <w:r w:rsidRPr="00197B97">
        <w:rPr>
          <w:rStyle w:val="Endnotenzeichen"/>
          <w:rFonts w:ascii="Calibri" w:hAnsi="Calibri"/>
        </w:rPr>
        <w:endnoteReference w:id="15"/>
      </w:r>
      <w:r w:rsidRPr="00197B97">
        <w:t xml:space="preserve"> Er war die treibende Kraft</w:t>
      </w:r>
      <w:r w:rsidR="003C5115">
        <w:t>,</w:t>
      </w:r>
      <w:r w:rsidRPr="00197B97">
        <w:t xml:space="preserve"> als nach der politischen Wende von 183</w:t>
      </w:r>
      <w:r w:rsidR="000F5BA6">
        <w:t xml:space="preserve">1 die bestehende </w:t>
      </w:r>
      <w:r w:rsidRPr="00197B97">
        <w:t xml:space="preserve">Rytz-Schule in eine öffentliche Sekundarschule überführt werden konnte. </w:t>
      </w:r>
    </w:p>
    <w:p w14:paraId="2D465254" w14:textId="48733BD7" w:rsidR="00353B5B" w:rsidRPr="00197B97" w:rsidRDefault="00524484" w:rsidP="00353B5B">
      <w:pPr>
        <w:pStyle w:val="KapitelUntertitel03"/>
      </w:pPr>
      <w:r>
        <w:t>Bild 15</w:t>
      </w:r>
      <w:r w:rsidR="00353B5B" w:rsidRPr="00197B97">
        <w:t>: Jakob Reinhard Meyer</w:t>
      </w:r>
    </w:p>
    <w:p w14:paraId="7DD11BEE" w14:textId="1AB0A841" w:rsidR="00353B5B" w:rsidRPr="00197B97" w:rsidRDefault="00353B5B" w:rsidP="00353B5B">
      <w:pPr>
        <w:pStyle w:val="Fliesstext"/>
      </w:pPr>
      <w:r w:rsidRPr="00197B97">
        <w:t>Wie diese vor genau 175 Jahren als älteste Berner Landsekundarschule entstand, hat der bekannte Langenthaler Historiker Jakob Reinhard Meyer in einer für die Schulg</w:t>
      </w:r>
      <w:r w:rsidRPr="00197B97">
        <w:t>e</w:t>
      </w:r>
      <w:r w:rsidRPr="00197B97">
        <w:t>schichte noch heute bedeutenden Arbeit genau beschrieben.</w:t>
      </w:r>
      <w:r w:rsidRPr="00197B97">
        <w:rPr>
          <w:rStyle w:val="Endnotenzeichen"/>
          <w:rFonts w:ascii="Calibri" w:hAnsi="Calibri"/>
        </w:rPr>
        <w:endnoteReference w:id="16"/>
      </w:r>
      <w:r w:rsidR="003F05AE">
        <w:t xml:space="preserve"> –</w:t>
      </w:r>
      <w:r w:rsidRPr="00197B97">
        <w:t xml:space="preserve"> Für unser Thema ist der Blick auf die ersten Lehrkräfte an der neuen Schule interessant. </w:t>
      </w:r>
    </w:p>
    <w:p w14:paraId="04699DB8" w14:textId="27B3B7D8" w:rsidR="00353B5B" w:rsidRPr="00197B97" w:rsidRDefault="00524484" w:rsidP="009B51B3">
      <w:pPr>
        <w:pStyle w:val="KapitelUntertitel03"/>
      </w:pPr>
      <w:r>
        <w:t>Bild 16</w:t>
      </w:r>
      <w:r w:rsidR="00353B5B" w:rsidRPr="00197B97">
        <w:t>: August Hollmann</w:t>
      </w:r>
    </w:p>
    <w:p w14:paraId="62D4450D" w14:textId="307F563A" w:rsidR="00353B5B" w:rsidRPr="00197B97" w:rsidRDefault="00353B5B" w:rsidP="00353B5B">
      <w:pPr>
        <w:pStyle w:val="Fliesstext"/>
      </w:pPr>
      <w:r w:rsidRPr="00197B97">
        <w:t>Die Schulkommission w</w:t>
      </w:r>
      <w:r w:rsidR="003F05AE">
        <w:t>ählte im August 1833 den ersten</w:t>
      </w:r>
      <w:r w:rsidRPr="00197B97">
        <w:t xml:space="preserve"> Sekundarlehrer: </w:t>
      </w:r>
      <w:r w:rsidRPr="00197B97">
        <w:rPr>
          <w:i/>
        </w:rPr>
        <w:t xml:space="preserve">„Herr Aug. Hollmann aus Wolfenbüttel, wirklicher Lehrer der Erziehungsanstalt in Willisau“. </w:t>
      </w:r>
      <w:r w:rsidRPr="00197B97">
        <w:t xml:space="preserve">Willisau hatte damals wie Burgdorf und Yverdon in der Pädagogik einen besondern Klang. In Willisau bildete </w:t>
      </w:r>
      <w:r w:rsidRPr="00197B97">
        <w:rPr>
          <w:i/>
        </w:rPr>
        <w:t xml:space="preserve">Friedrich Fröbel, </w:t>
      </w:r>
      <w:r w:rsidRPr="00197B97">
        <w:t>der selber bei Pestalozzi in Yverdon tätig g</w:t>
      </w:r>
      <w:r w:rsidRPr="00197B97">
        <w:t>e</w:t>
      </w:r>
      <w:r w:rsidRPr="00197B97">
        <w:t>wesen war, junge Lehrer aus. Er hatte die pädagogischen Konzepte des Meist</w:t>
      </w:r>
      <w:r w:rsidR="008F1120">
        <w:t>ers we</w:t>
      </w:r>
      <w:r w:rsidR="008F1120">
        <w:t>i</w:t>
      </w:r>
      <w:r w:rsidR="008F1120">
        <w:t xml:space="preserve">terentwickelt und seine </w:t>
      </w:r>
      <w:r w:rsidRPr="00197B97">
        <w:t>Erzie</w:t>
      </w:r>
      <w:r w:rsidR="008F1120">
        <w:t xml:space="preserve">hungslehre </w:t>
      </w:r>
      <w:r w:rsidRPr="00197B97">
        <w:t>im Hauptwerk “die Menschenerziehung“ (1830) in der Philosophie Spinozas und Schellings verwurzelt.</w:t>
      </w:r>
      <w:r w:rsidRPr="00197B97">
        <w:rPr>
          <w:rStyle w:val="Endnotenzeichen"/>
          <w:rFonts w:ascii="Calibri" w:hAnsi="Calibri"/>
        </w:rPr>
        <w:endnoteReference w:id="17"/>
      </w:r>
      <w:r w:rsidRPr="00197B97">
        <w:t xml:space="preserve"> Das führte dazu, dass man Fröbel und seine Schüler in Berns Pfarrerschaft bald als Atheisten verschrie. </w:t>
      </w:r>
    </w:p>
    <w:p w14:paraId="7195B33C" w14:textId="0FE9DEF7" w:rsidR="00353B5B" w:rsidRPr="00197B97" w:rsidRDefault="00524484" w:rsidP="009B51B3">
      <w:pPr>
        <w:pStyle w:val="KapitelUntertitel03"/>
      </w:pPr>
      <w:r>
        <w:t>Bild 17</w:t>
      </w:r>
      <w:r w:rsidR="00353B5B" w:rsidRPr="00197B97">
        <w:t>: Pfarrer Frank</w:t>
      </w:r>
    </w:p>
    <w:p w14:paraId="1709EC6D" w14:textId="4F06E6FA" w:rsidR="00353B5B" w:rsidRPr="00197B97" w:rsidRDefault="00353B5B" w:rsidP="00353B5B">
      <w:pPr>
        <w:pStyle w:val="Fliesstext"/>
      </w:pPr>
      <w:r w:rsidRPr="00197B97">
        <w:t>Es ist erstaunlich, dass Pfarrer Frank, der orthodoxe Ortsgeistliche, bei der Wahl Hol</w:t>
      </w:r>
      <w:r w:rsidRPr="00197B97">
        <w:t>l</w:t>
      </w:r>
      <w:r w:rsidRPr="00197B97">
        <w:t>manns nicht intervenierte, sass er doch auch selber in der Schulkommission. Noch vor der Wahl Hollmanns hatte er erklärt, dass n</w:t>
      </w:r>
      <w:r w:rsidR="008F1120">
        <w:t>ur ein Geistlicher geeignet sei,</w:t>
      </w:r>
      <w:r w:rsidRPr="00197B97">
        <w:t xml:space="preserve"> den </w:t>
      </w:r>
      <w:r w:rsidRPr="00197B97">
        <w:rPr>
          <w:i/>
        </w:rPr>
        <w:t>„höch</w:t>
      </w:r>
      <w:r w:rsidRPr="00197B97">
        <w:rPr>
          <w:i/>
        </w:rPr>
        <w:t>s</w:t>
      </w:r>
      <w:r w:rsidRPr="00197B97">
        <w:rPr>
          <w:i/>
        </w:rPr>
        <w:t>ten Zweck der Landschule“</w:t>
      </w:r>
      <w:r w:rsidRPr="00197B97">
        <w:t xml:space="preserve"> zu fördern. Und dieser Zweck sei die Eingliederung der Ki</w:t>
      </w:r>
      <w:r w:rsidRPr="00197B97">
        <w:t>n</w:t>
      </w:r>
      <w:r w:rsidRPr="00197B97">
        <w:t xml:space="preserve">der in </w:t>
      </w:r>
      <w:r w:rsidRPr="00197B97">
        <w:rPr>
          <w:i/>
        </w:rPr>
        <w:t>„die innere und äussere Gemeinschaft der Kirche und des Reiches Gottes.“</w:t>
      </w:r>
    </w:p>
    <w:p w14:paraId="432EAD9B" w14:textId="29D02987" w:rsidR="00353B5B" w:rsidRPr="00197B97" w:rsidRDefault="00524484" w:rsidP="009B51B3">
      <w:pPr>
        <w:pStyle w:val="KapitelUntertitel03"/>
      </w:pPr>
      <w:r>
        <w:t>Bild 18</w:t>
      </w:r>
      <w:r w:rsidR="00353B5B" w:rsidRPr="00197B97">
        <w:t>: Dachstock des Kaufhauses</w:t>
      </w:r>
    </w:p>
    <w:p w14:paraId="70C6FC21" w14:textId="5294BE3F" w:rsidR="00353B5B" w:rsidRPr="00197B97" w:rsidRDefault="00353B5B" w:rsidP="00353B5B">
      <w:pPr>
        <w:pStyle w:val="Fliesstext"/>
      </w:pPr>
      <w:r w:rsidRPr="00197B97">
        <w:t>Frank merkte erst, wes Geistes Kind der neue Lehrer war, als dieser am 10. November 1833 mit seinem Unterricht im Dachstock des hier gegenü</w:t>
      </w:r>
      <w:r w:rsidR="00931438">
        <w:t>berliegenden Kaufhauses b</w:t>
      </w:r>
      <w:r w:rsidR="00931438">
        <w:t>e</w:t>
      </w:r>
      <w:r w:rsidR="00931438">
        <w:t>gann.</w:t>
      </w:r>
      <w:r w:rsidRPr="00197B97">
        <w:t xml:space="preserve"> Hollmann verzichtete nämlich auf das Erteilen von Religionsunterricht und e</w:t>
      </w:r>
      <w:r w:rsidRPr="00197B97">
        <w:t>r</w:t>
      </w:r>
      <w:r w:rsidRPr="00197B97">
        <w:t>setzte dieses Fach durch Sittenlehre – heute würden wir sagen durch Ethik. Der Ort</w:t>
      </w:r>
      <w:r w:rsidRPr="00197B97">
        <w:t>s</w:t>
      </w:r>
      <w:r w:rsidRPr="00197B97">
        <w:t>geistliche protestierte und intrigierte und suchte bald nach Wegen, diesen wieder zu entlassen. Er fand sie zwei Jahre später, als sich Hollmann an Weihnach</w:t>
      </w:r>
      <w:r w:rsidR="00B53C2D">
        <w:t xml:space="preserve">ten 1835 scheinbar betrank und </w:t>
      </w:r>
      <w:r w:rsidRPr="00197B97">
        <w:t>in der Gegenwart an</w:t>
      </w:r>
      <w:r w:rsidR="00931438">
        <w:t>derer Lehrer „irreligiöse“ Ä</w:t>
      </w:r>
      <w:r w:rsidRPr="00197B97">
        <w:t>usserungen machte.</w:t>
      </w:r>
      <w:r>
        <w:t xml:space="preserve"> </w:t>
      </w:r>
      <w:r w:rsidRPr="00197B97">
        <w:t>Das kam Frank zu Ohren</w:t>
      </w:r>
      <w:r w:rsidR="00803B5E">
        <w:t>,</w:t>
      </w:r>
      <w:r w:rsidRPr="00197B97">
        <w:t xml:space="preserve"> und er veranlasste die Entlassung Hollmanns. Die Schüler wehrten sich vergeblich für den beliebten Lehrer. Sie drangen nicht durch, der von Frank bald gestreute Atheismus-Vorwurf wog zu schwer. Dennler und seine freisi</w:t>
      </w:r>
      <w:r w:rsidRPr="00197B97">
        <w:t>n</w:t>
      </w:r>
      <w:r w:rsidRPr="00197B97">
        <w:t xml:space="preserve">nigen Mitstreiter setzten sich nun aber bei der Wahl des Nachfolgers gegenüber dem Pfarrer wieder durch. </w:t>
      </w:r>
    </w:p>
    <w:p w14:paraId="2A6BB043" w14:textId="77777777" w:rsidR="00524484" w:rsidRDefault="00524484" w:rsidP="009B51B3">
      <w:pPr>
        <w:pStyle w:val="KapitelUntertitel03"/>
        <w:sectPr w:rsidR="00524484" w:rsidSect="00380BA6">
          <w:endnotePr>
            <w:numFmt w:val="decimal"/>
          </w:endnotePr>
          <w:pgSz w:w="11900" w:h="16840"/>
          <w:pgMar w:top="1418" w:right="1325" w:bottom="1134" w:left="1418" w:header="720" w:footer="720" w:gutter="0"/>
          <w:cols w:space="720"/>
          <w:docGrid w:linePitch="326"/>
        </w:sectPr>
      </w:pPr>
    </w:p>
    <w:p w14:paraId="137687FF" w14:textId="0F6B8220" w:rsidR="00353B5B" w:rsidRPr="00197B97" w:rsidRDefault="00524484" w:rsidP="009B51B3">
      <w:pPr>
        <w:pStyle w:val="KapitelUntertitel03"/>
      </w:pPr>
      <w:r>
        <w:lastRenderedPageBreak/>
        <w:t>Bild 19</w:t>
      </w:r>
      <w:r w:rsidR="00353B5B" w:rsidRPr="00197B97">
        <w:t>: Dr. Bandlin</w:t>
      </w:r>
    </w:p>
    <w:p w14:paraId="0E1B4A4E" w14:textId="2E4D4ACA" w:rsidR="00353B5B" w:rsidRPr="00197B97" w:rsidRDefault="00353B5B" w:rsidP="00ED4B69">
      <w:pPr>
        <w:pStyle w:val="Fliesstext"/>
      </w:pPr>
      <w:r w:rsidRPr="00197B97">
        <w:t xml:space="preserve">Sie wählten mit </w:t>
      </w:r>
      <w:r w:rsidRPr="00197B97">
        <w:rPr>
          <w:i/>
        </w:rPr>
        <w:t>Dr. jur. Johann Baptist Bandlin</w:t>
      </w:r>
      <w:r w:rsidRPr="00197B97">
        <w:t xml:space="preserve"> </w:t>
      </w:r>
      <w:r w:rsidRPr="00197B97">
        <w:rPr>
          <w:rStyle w:val="Endnotenzeichen"/>
          <w:rFonts w:ascii="Calibri" w:hAnsi="Calibri"/>
        </w:rPr>
        <w:endnoteReference w:id="18"/>
      </w:r>
      <w:r w:rsidRPr="00197B97">
        <w:t xml:space="preserve"> einen</w:t>
      </w:r>
      <w:r w:rsidR="00ED4B69">
        <w:t xml:space="preserve"> </w:t>
      </w:r>
      <w:r w:rsidRPr="00197B97">
        <w:t>Angehörigen der katholischen Konfession ins reformierte Langenthal. Das ist doch erstaunlich! Noch war das refo</w:t>
      </w:r>
      <w:r w:rsidRPr="00197B97">
        <w:t>r</w:t>
      </w:r>
      <w:r w:rsidRPr="00197B97">
        <w:t>mierte Bekenntnis in Bern St</w:t>
      </w:r>
      <w:r w:rsidR="00803B5E">
        <w:t xml:space="preserve">aatsbekenntnis! </w:t>
      </w:r>
      <w:r w:rsidRPr="00197B97">
        <w:t>Die Sache aber wird verständlich, wenn wir vernehmen, dass Bandlin ein glüh</w:t>
      </w:r>
      <w:r w:rsidR="005E4A05">
        <w:t xml:space="preserve">ender Verehrer Pestalozzis war </w:t>
      </w:r>
      <w:r w:rsidRPr="00197B97">
        <w:t>und in Niederers Erziehungsinstitut in Yverdon als Lehrer wirkte. Weil Pestalozzi seit Mumenthaler und Maurer, besonders aber nach seiner Rede hier im Bärensaal, in den Köpfen der aufg</w:t>
      </w:r>
      <w:r w:rsidRPr="00197B97">
        <w:t>e</w:t>
      </w:r>
      <w:r w:rsidRPr="00197B97">
        <w:t>klärten Dorfeliten stets präsent geblieben war, wurde offenbar die Tatsache, Pestalo</w:t>
      </w:r>
      <w:r w:rsidRPr="00197B97">
        <w:t>z</w:t>
      </w:r>
      <w:r w:rsidRPr="00197B97">
        <w:t xml:space="preserve">zischüler zu sein, höher gewichtet, als die richtige Konfession zu haben.  </w:t>
      </w:r>
    </w:p>
    <w:p w14:paraId="5B7BF9F5" w14:textId="74024530" w:rsidR="00353B5B" w:rsidRPr="00197B97" w:rsidRDefault="00524484" w:rsidP="009B51B3">
      <w:pPr>
        <w:pStyle w:val="KapitelUntertitel03"/>
      </w:pPr>
      <w:r>
        <w:t>Bild 20</w:t>
      </w:r>
      <w:r w:rsidR="00353B5B" w:rsidRPr="00197B97">
        <w:t>: Unterrichtswerk Bandlins</w:t>
      </w:r>
    </w:p>
    <w:p w14:paraId="3E310133" w14:textId="1541AC68" w:rsidR="00353B5B" w:rsidRPr="00197B97" w:rsidRDefault="00353B5B" w:rsidP="00BE1562">
      <w:pPr>
        <w:pStyle w:val="Fliesstext"/>
      </w:pPr>
      <w:r w:rsidRPr="00197B97">
        <w:t>Zudem hatte Bandlin eben sein neues Buch mit dem Thema</w:t>
      </w:r>
      <w:r w:rsidR="00EE7629">
        <w:t xml:space="preserve"> </w:t>
      </w:r>
      <w:r w:rsidRPr="00197B97">
        <w:rPr>
          <w:i/>
        </w:rPr>
        <w:t xml:space="preserve">„Anleitung zum Unterricht in Vaterlandskunde“ </w:t>
      </w:r>
      <w:r w:rsidRPr="00197B97">
        <w:t>(1835) veröffentlicht.</w:t>
      </w:r>
      <w:r w:rsidRPr="00197B97">
        <w:rPr>
          <w:rStyle w:val="Endnotenzeichen"/>
          <w:rFonts w:ascii="Calibri" w:hAnsi="Calibri"/>
        </w:rPr>
        <w:endnoteReference w:id="19"/>
      </w:r>
      <w:r w:rsidRPr="00197B97">
        <w:t xml:space="preserve"> Dort er</w:t>
      </w:r>
      <w:r w:rsidR="00BE1562">
        <w:t xml:space="preserve">zählt der Verfasser im Vorwort </w:t>
      </w:r>
      <w:r w:rsidRPr="00197B97">
        <w:t>die Geschichte der Pädagogik bis hin zu Pestaloz</w:t>
      </w:r>
      <w:r w:rsidR="00977A14">
        <w:t>zi und rühmt letztern als einen</w:t>
      </w:r>
      <w:r w:rsidRPr="00197B97">
        <w:t xml:space="preserve"> mit einer </w:t>
      </w:r>
      <w:r w:rsidRPr="00197B97">
        <w:rPr>
          <w:i/>
        </w:rPr>
        <w:t>„reichen und allerwärmendenen Gemüthsfülle“ a</w:t>
      </w:r>
      <w:r w:rsidRPr="00197B97">
        <w:t xml:space="preserve">usgestatteten Humanisten, der </w:t>
      </w:r>
      <w:r w:rsidRPr="00197B97">
        <w:rPr>
          <w:i/>
        </w:rPr>
        <w:t>„mit seinem Seherblick in die Tiefe der Menschennatur schaute und ihre Bildungsgesetze zu erfassen vermochte“</w:t>
      </w:r>
      <w:r w:rsidRPr="00197B97">
        <w:t xml:space="preserve">. </w:t>
      </w:r>
      <w:r w:rsidRPr="00197B97">
        <w:rPr>
          <w:rStyle w:val="Endnotenzeichen"/>
          <w:rFonts w:ascii="Calibri" w:hAnsi="Calibri"/>
        </w:rPr>
        <w:endnoteReference w:id="20"/>
      </w:r>
      <w:r w:rsidR="00977A14">
        <w:t xml:space="preserve"> </w:t>
      </w:r>
      <w:r w:rsidRPr="00197B97">
        <w:t xml:space="preserve">Das begeisterte. </w:t>
      </w:r>
    </w:p>
    <w:p w14:paraId="7907E029" w14:textId="7BFF5C75" w:rsidR="00353B5B" w:rsidRPr="00197B97" w:rsidRDefault="00353B5B" w:rsidP="00353B5B">
      <w:pPr>
        <w:pStyle w:val="Fliesstext"/>
      </w:pPr>
      <w:r w:rsidRPr="00197B97">
        <w:t>Bandlin wurde in Yverdon vom Löwenwirt mit Ross und Wagen abgeholt und in La</w:t>
      </w:r>
      <w:r w:rsidRPr="00197B97">
        <w:t>n</w:t>
      </w:r>
      <w:r w:rsidRPr="00197B97">
        <w:t>genthal hatte man für ihn am Brunnenrain ein prächtiges Haus besorgt. So kam der Pädagoge voll Idealismus nach Langenthal und glaubte, zusammen mit fortschrittlichen B</w:t>
      </w:r>
      <w:r w:rsidR="004F5550">
        <w:t>ehörden etwas von Pestalozzis Ü</w:t>
      </w:r>
      <w:r w:rsidR="00650F29">
        <w:t>berzeugungen um</w:t>
      </w:r>
      <w:r w:rsidRPr="00197B97">
        <w:t>setzen zu können. Er begann im Kaufhaus bei den Kindern neben deren geistigen Anlagen auch diejenigen des Herzens, der Hände und des Körpers freizulegen und zu fördern. Dazu dienten ihm neue Unte</w:t>
      </w:r>
      <w:r w:rsidRPr="00197B97">
        <w:t>r</w:t>
      </w:r>
      <w:r w:rsidRPr="00197B97">
        <w:t>r</w:t>
      </w:r>
      <w:r w:rsidR="00214335">
        <w:t xml:space="preserve">ichtsformen. Vor allem standen </w:t>
      </w:r>
      <w:r w:rsidRPr="00197B97">
        <w:t xml:space="preserve">Lehrausgänge auf dem Programm mit der Anschauung der Natur in der Natur. </w:t>
      </w:r>
      <w:r w:rsidRPr="00197B97">
        <w:rPr>
          <w:i/>
        </w:rPr>
        <w:t>„Wer seine Heimath nicht kennt, die er sieht, wie will er die Fremde kennen lernen, die er nicht sieht?“</w:t>
      </w:r>
      <w:r w:rsidRPr="00197B97">
        <w:t xml:space="preserve"> – Dieses Diktum Pestalozzis war Bandlins Motto. Zu den Lehrausgängen kam Gartenarbeit</w:t>
      </w:r>
      <w:r w:rsidR="0038103F">
        <w:t>en</w:t>
      </w:r>
      <w:r w:rsidRPr="00197B97">
        <w:t>, Körperpflege und Sport. Verstösse der Schüler ahndete Bandlin nicht mit traditionellen Strafen. Er vertraute auf Einsicht. Die Eltern lud er zum Mitdenken und zur Mitarbeit ein. Auf eines aber verzichtete er, ja musste er als Katholik verzichten: Auf das Erteilen von Religionsunterricht. Dieses Fach wurde dem reformierten Pfarrer übertragen. Manches deutet darauf hin, dass Frank in diesem Unterricht gegen Bandlin gearbeitet hat. Er verlangte als Dorfgeistlicher vom freigesinnten Bandlin, die Schule regelmässig mit einem Gebet zu beginnen. Band</w:t>
      </w:r>
      <w:r w:rsidR="00297CD3">
        <w:t>lin übersah die Forderung</w:t>
      </w:r>
      <w:r w:rsidRPr="00197B97">
        <w:t xml:space="preserve"> und began</w:t>
      </w:r>
      <w:r w:rsidR="00297CD3">
        <w:t xml:space="preserve">n den Tag mit einem Gedicht. </w:t>
      </w:r>
      <w:r w:rsidRPr="00197B97">
        <w:t>Bald standen</w:t>
      </w:r>
      <w:r w:rsidR="00297CD3">
        <w:t>,</w:t>
      </w:r>
      <w:r w:rsidRPr="00197B97">
        <w:t xml:space="preserve"> wie schon bei Hollmann</w:t>
      </w:r>
      <w:r w:rsidR="00297CD3">
        <w:t>,</w:t>
      </w:r>
      <w:r w:rsidRPr="00197B97">
        <w:t xml:space="preserve"> in der noch jungen Sekundarschule zwei unterschiedliche Auffa</w:t>
      </w:r>
      <w:r w:rsidRPr="00197B97">
        <w:t>s</w:t>
      </w:r>
      <w:r w:rsidRPr="00197B97">
        <w:t>sungen über den Zweck der neuen Schule einander gegenüber. Da war das aufklär</w:t>
      </w:r>
      <w:r w:rsidRPr="00197B97">
        <w:t>e</w:t>
      </w:r>
      <w:r w:rsidRPr="00197B97">
        <w:t xml:space="preserve">risch-humanistische Modell, vertreten durch Hollmann und Bandlin. Es orientierte sich </w:t>
      </w:r>
      <w:r w:rsidR="00495F6B">
        <w:t>am</w:t>
      </w:r>
      <w:r w:rsidRPr="00197B97">
        <w:t xml:space="preserve"> einzelnen Schüler, an seinen Kräften und Bedürfnissen wie auch an den Bedürfni</w:t>
      </w:r>
      <w:r w:rsidRPr="00197B97">
        <w:t>s</w:t>
      </w:r>
      <w:r w:rsidRPr="00197B97">
        <w:t xml:space="preserve">sen der Gesellschaft und des Erwerbslebens und begründete </w:t>
      </w:r>
      <w:r w:rsidR="00F73B50">
        <w:t>dies</w:t>
      </w:r>
      <w:r w:rsidRPr="00197B97">
        <w:t xml:space="preserve"> zivilreligös. Daneben stand das Modell des Pfarrers. Es orientierte sich am inneren und äussern Zweck der Kirche und des Reiches Gottes und sah die Schule, auch die Sekundarschule</w:t>
      </w:r>
      <w:r w:rsidR="000439BA">
        <w:t>,</w:t>
      </w:r>
      <w:r w:rsidRPr="00197B97">
        <w:t xml:space="preserve"> noch ganz als Ma</w:t>
      </w:r>
      <w:r w:rsidR="000439BA">
        <w:t>gd der orthodoxen Staatskirche.</w:t>
      </w:r>
      <w:r w:rsidRPr="00197B97">
        <w:t xml:space="preserve"> Bandlin </w:t>
      </w:r>
      <w:r w:rsidR="000439BA">
        <w:t xml:space="preserve">spürte bald, dass die </w:t>
      </w:r>
      <w:r w:rsidRPr="00197B97">
        <w:t>beiden Modelle i</w:t>
      </w:r>
      <w:r w:rsidRPr="00197B97">
        <w:t>n</w:t>
      </w:r>
      <w:r w:rsidRPr="00197B97">
        <w:t>nerhalb der einen Schule unvereinbar waren und dass Auseinandersetzungen und Ko</w:t>
      </w:r>
      <w:r w:rsidRPr="00197B97">
        <w:t>n</w:t>
      </w:r>
      <w:r w:rsidRPr="00197B97">
        <w:t>flikte die Folge sein</w:t>
      </w:r>
      <w:r w:rsidR="002B7C77">
        <w:t xml:space="preserve"> mussten. Er sah bald ein, dass</w:t>
      </w:r>
      <w:r w:rsidRPr="00197B97">
        <w:t xml:space="preserve"> die noch starke Amtsstellung des Pfarr</w:t>
      </w:r>
      <w:r w:rsidR="002B7C77">
        <w:t xml:space="preserve">ers diesem noch mehr Einfluss </w:t>
      </w:r>
      <w:r w:rsidRPr="00197B97">
        <w:t>unter der Bevölkerung sicherte als dem Lehrer, das</w:t>
      </w:r>
      <w:r w:rsidR="00C64114">
        <w:t>,</w:t>
      </w:r>
      <w:r w:rsidRPr="00197B97">
        <w:t xml:space="preserve"> obschon die geistige Potenz des Geistlichen nicht mit dessen Amtsstellung korre</w:t>
      </w:r>
      <w:r w:rsidRPr="00197B97">
        <w:t>s</w:t>
      </w:r>
      <w:r w:rsidRPr="00197B97">
        <w:t xml:space="preserve">pondierte. Hinzu kam, dass der Abwart (Kaufhausfritz) kein Verständnis für die offenen </w:t>
      </w:r>
      <w:r w:rsidRPr="00197B97">
        <w:lastRenderedPageBreak/>
        <w:t>Schulfor</w:t>
      </w:r>
      <w:r w:rsidR="00C64114">
        <w:t xml:space="preserve">men des Lehrers hatte und sich </w:t>
      </w:r>
      <w:r w:rsidRPr="00197B97">
        <w:t>über Disziplinlosigkeit in der Schule beschwe</w:t>
      </w:r>
      <w:r w:rsidRPr="00197B97">
        <w:t>r</w:t>
      </w:r>
      <w:r w:rsidRPr="00197B97">
        <w:t>te. „Sauhirt</w:t>
      </w:r>
      <w:r w:rsidR="00C64114">
        <w:t>!“</w:t>
      </w:r>
      <w:r w:rsidRPr="00197B97">
        <w:t xml:space="preserve"> – soll der Abwart den Leh</w:t>
      </w:r>
      <w:r w:rsidR="00C64114">
        <w:t xml:space="preserve">rer genannt haben! </w:t>
      </w:r>
      <w:r w:rsidRPr="00197B97">
        <w:t xml:space="preserve">Verständlich, dass der so Betitelte sich nicht auf einen Schulkrieg mit den Behörden einlassen wollte. </w:t>
      </w:r>
    </w:p>
    <w:p w14:paraId="6049C127" w14:textId="3DD1B87B" w:rsidR="00353B5B" w:rsidRPr="00197B97" w:rsidRDefault="00B5327D" w:rsidP="009B51B3">
      <w:pPr>
        <w:pStyle w:val="KapitelUntertitel03"/>
      </w:pPr>
      <w:r>
        <w:t>Bild 21</w:t>
      </w:r>
      <w:r w:rsidR="00353B5B" w:rsidRPr="00197B97">
        <w:t>: Neues Heim Bandlins</w:t>
      </w:r>
    </w:p>
    <w:p w14:paraId="0883E3D7" w14:textId="22BF38C0" w:rsidR="00353B5B" w:rsidRPr="00197B97" w:rsidRDefault="00353B5B" w:rsidP="00353B5B">
      <w:pPr>
        <w:pStyle w:val="Fliesstext"/>
      </w:pPr>
      <w:r w:rsidRPr="00197B97">
        <w:t>Nach anderthalb Jahren kündigte Bandlin die Stelle mit der Bemerkung, dass er wä</w:t>
      </w:r>
      <w:r w:rsidRPr="00197B97">
        <w:t>h</w:t>
      </w:r>
      <w:r w:rsidRPr="00197B97">
        <w:t>rend sei</w:t>
      </w:r>
      <w:r w:rsidR="00961A35">
        <w:t xml:space="preserve">ner Tätigkeit vielen </w:t>
      </w:r>
      <w:r w:rsidRPr="00197B97">
        <w:rPr>
          <w:i/>
        </w:rPr>
        <w:t xml:space="preserve">„beim </w:t>
      </w:r>
      <w:r w:rsidR="00961A35">
        <w:rPr>
          <w:i/>
        </w:rPr>
        <w:t>Ü</w:t>
      </w:r>
      <w:r w:rsidRPr="00197B97">
        <w:rPr>
          <w:i/>
        </w:rPr>
        <w:t>bertritte ins praktische Leben“ gholfen habe. und das alles im Sinne „ächter Pädagogik und nicht als mechanischer Stundengeber“.</w:t>
      </w:r>
      <w:r w:rsidRPr="00197B97">
        <w:rPr>
          <w:rStyle w:val="Endnotenzeichen"/>
          <w:rFonts w:ascii="Calibri" w:hAnsi="Calibri"/>
          <w:i/>
        </w:rPr>
        <w:endnoteReference w:id="21"/>
      </w:r>
      <w:r w:rsidRPr="00197B97">
        <w:rPr>
          <w:i/>
        </w:rPr>
        <w:t>.</w:t>
      </w:r>
      <w:r w:rsidRPr="00197B97">
        <w:t xml:space="preserve"> Bandlin blieb in Langenthal und verwirklichte am Brunnenrain zusammen mit seiner Frau seine pädagogische Sendung. Während 12 Jah</w:t>
      </w:r>
      <w:r w:rsidR="00E84CC4">
        <w:t xml:space="preserve">ren (1837-1849) kamen aus ganz </w:t>
      </w:r>
      <w:r w:rsidRPr="00197B97">
        <w:t>Europa Schüler nach Langenthal und liessen sich im Geiste Pestalozzis von Bandlin e</w:t>
      </w:r>
      <w:r w:rsidRPr="00197B97">
        <w:t>r</w:t>
      </w:r>
      <w:r w:rsidRPr="00197B97">
        <w:t>ziehen. Wir dürfen wahrlich sagen: Es entstand in Langenthal am Fusse des Schore</w:t>
      </w:r>
      <w:r w:rsidRPr="00197B97">
        <w:t>n</w:t>
      </w:r>
      <w:r w:rsidRPr="00197B97">
        <w:t>hogers, mit einem schönen Blick auf das Dorf</w:t>
      </w:r>
      <w:r w:rsidR="0022459D">
        <w:t>,</w:t>
      </w:r>
      <w:r w:rsidRPr="00197B97">
        <w:t xml:space="preserve"> ein kleines „Burgdorf“ oder „Yverdon“</w:t>
      </w:r>
      <w:r w:rsidR="0022459D">
        <w:t>,</w:t>
      </w:r>
      <w:r w:rsidRPr="00197B97">
        <w:t xml:space="preserve"> und Bandlin selbst fand in den Langenthaler Jahren selber auch die Musse zu einer re</w:t>
      </w:r>
      <w:r w:rsidRPr="00197B97">
        <w:t>i</w:t>
      </w:r>
      <w:r w:rsidRPr="00197B97">
        <w:t>chen schriftstellerischen Tätigkeit. Hier erinnerte er sich am 100. Geburtstag Pestalo</w:t>
      </w:r>
      <w:r w:rsidRPr="00197B97">
        <w:t>z</w:t>
      </w:r>
      <w:r w:rsidRPr="00197B97">
        <w:t>zis (1846) zusammen mit den Behörden an den grossen Menschenfreund und setzte für ihn ein Denkmal mit dem Buch: Der Genius von Vater Pestalozzi oder der Mensche</w:t>
      </w:r>
      <w:r w:rsidRPr="00197B97">
        <w:t>n</w:t>
      </w:r>
      <w:r w:rsidRPr="00197B97">
        <w:t xml:space="preserve">bildner, seine Ideen, seine Methode. </w:t>
      </w:r>
      <w:r w:rsidRPr="00197B97">
        <w:rPr>
          <w:rStyle w:val="Endnotenzeichen"/>
          <w:rFonts w:ascii="Calibri" w:hAnsi="Calibri"/>
        </w:rPr>
        <w:endnoteReference w:id="22"/>
      </w:r>
    </w:p>
    <w:p w14:paraId="43888FF0" w14:textId="27C0C0CD" w:rsidR="00805806" w:rsidRDefault="00353B5B" w:rsidP="00805806">
      <w:pPr>
        <w:pStyle w:val="Fliesstext"/>
      </w:pPr>
      <w:r w:rsidRPr="00197B97">
        <w:t>Es war pädagogisch</w:t>
      </w:r>
      <w:r w:rsidR="001663FA">
        <w:t xml:space="preserve"> eine bewegte Zeit im Rütli des</w:t>
      </w:r>
      <w:r>
        <w:t xml:space="preserve"> </w:t>
      </w:r>
      <w:r w:rsidRPr="00197B97">
        <w:t>19. Jahrhunderts, wie unser Ort damals in der Schweiz bezeichnet wurde. Dass die Helvetische Gesellschaft 1826 hier tagte, war kaum ein Zufall. Hier waren Persönlichkeiten am Werk, die mit ihrem Eifer für Menschenbildung im umfassenden Sinne die Voraussetzung für die einige Jahre später erfolgte Umgestaltung des Gemeinwesens schufen. Politiker wie Mumenthaler und Dennler, Lehrkräfte wie Eggen, Maurer, Hollmann und Bandlin spürten, dass ein demokratisches Gemeinwesen nur Bestand haben kann, wenn es von Bürgern gestaltet wird, die sensibel sind für gesellschaftliche Vorgänge und diese mitgestalten, or</w:t>
      </w:r>
      <w:r w:rsidR="00DD02F3">
        <w:t xml:space="preserve">ientiert an tragenden Werten. </w:t>
      </w:r>
      <w:r w:rsidRPr="00197B97">
        <w:t>Nicht mehr an staatskirchlich diktierten Werten, vielmehr an Werten, die sich entwickeln im Laufe der Er</w:t>
      </w:r>
      <w:r w:rsidR="00DD02F3">
        <w:t>ziehung</w:t>
      </w:r>
      <w:r w:rsidRPr="00197B97">
        <w:t>(Erziehung durch Wertvermittlung)</w:t>
      </w:r>
      <w:r w:rsidR="00DD02F3">
        <w:t>,</w:t>
      </w:r>
      <w:r w:rsidRPr="00197B97">
        <w:t xml:space="preserve"> in der liebenden Zuwendung der Erzieher zu den Erziehenden, in den wahrhaftigen B</w:t>
      </w:r>
      <w:r w:rsidRPr="00197B97">
        <w:t>e</w:t>
      </w:r>
      <w:r w:rsidRPr="00197B97">
        <w:t>ziehungen der Menschen zueinander. Eine Wertegemeinschaft lebt von Beziehungen, von Solidarität, Liebe und Gerechtigkeit. Immer wieder ist zu fragen, was das heisst, in den unterschiedlichen Beziehungsgeflechten des familiären, dörflichen und staatlichen Zusammenlebe</w:t>
      </w:r>
      <w:r w:rsidR="00805806">
        <w:t xml:space="preserve">ns. Dazu machen uns Pestalozzi </w:t>
      </w:r>
      <w:r w:rsidRPr="00197B97">
        <w:t xml:space="preserve">und seine </w:t>
      </w:r>
      <w:r w:rsidR="00E03098">
        <w:t>Anhänger hier in Langenthal Mut</w:t>
      </w:r>
      <w:r w:rsidR="00E5175C">
        <w:t>.</w:t>
      </w:r>
    </w:p>
    <w:p w14:paraId="6751B841" w14:textId="3B6FBD9D" w:rsidR="00C37719" w:rsidRPr="00F17C76" w:rsidRDefault="00477ACF" w:rsidP="00892163">
      <w:pPr>
        <w:pStyle w:val="KapitelUntertitel03"/>
      </w:pPr>
      <w:r w:rsidRPr="00F17C76">
        <w:t>Bild 22</w:t>
      </w:r>
      <w:r w:rsidR="00C37719" w:rsidRPr="00F17C76">
        <w:t>: Austrahlung auch auf das Langetental</w:t>
      </w:r>
    </w:p>
    <w:p w14:paraId="45169644" w14:textId="3731730E" w:rsidR="00C37719" w:rsidRPr="00F17C76" w:rsidRDefault="00C37719" w:rsidP="00892163">
      <w:pPr>
        <w:pStyle w:val="Fliesstext"/>
      </w:pPr>
      <w:r w:rsidRPr="00F17C76">
        <w:t>Die Gedanken, wie sie sich in Langenthal, dem Handelsort entfalteten, strahlten aus, auch auf Pe</w:t>
      </w:r>
      <w:r w:rsidR="00892163">
        <w:t>rsönlichkeiten des Langetentals</w:t>
      </w:r>
      <w:r w:rsidRPr="00F17C76">
        <w:t xml:space="preserve"> wie auf den Gerichtsstatthalter und Arzt J</w:t>
      </w:r>
      <w:r w:rsidRPr="00F17C76">
        <w:t>o</w:t>
      </w:r>
      <w:r w:rsidRPr="00F17C76">
        <w:t>hannes Ammann aus Madiswil, der dieses schöne Haus unterhalb der Madiswiler Kirche bauen liess. Er regte zusammen mit den „Dorfeliten“ der Dörfer Rohrbach und Urse</w:t>
      </w:r>
      <w:r w:rsidRPr="00F17C76">
        <w:t>n</w:t>
      </w:r>
      <w:r w:rsidRPr="00F17C76">
        <w:t>bach an, in einer Privatschule die begabten Kinder auf dem Land besser zu fördern.</w:t>
      </w:r>
    </w:p>
    <w:p w14:paraId="0E8F83D3" w14:textId="4AEBB14B" w:rsidR="00C37719" w:rsidRPr="00F17C76" w:rsidRDefault="00C37719" w:rsidP="00892163">
      <w:pPr>
        <w:pStyle w:val="Fliesstext"/>
      </w:pPr>
      <w:r w:rsidRPr="00F17C76">
        <w:t>Man wähle als Ort Klei</w:t>
      </w:r>
      <w:r w:rsidR="00892163">
        <w:t>n</w:t>
      </w:r>
      <w:r w:rsidRPr="00F17C76">
        <w:t>dietwil. Der Ort lag im Schnittpunkt der Gemeinden.</w:t>
      </w:r>
    </w:p>
    <w:p w14:paraId="37B23467" w14:textId="77777777" w:rsidR="00060532" w:rsidRDefault="00060532" w:rsidP="00892163">
      <w:pPr>
        <w:pStyle w:val="KapitelUntertitel03"/>
        <w:sectPr w:rsidR="00060532" w:rsidSect="00380BA6">
          <w:endnotePr>
            <w:numFmt w:val="decimal"/>
          </w:endnotePr>
          <w:pgSz w:w="11900" w:h="16840"/>
          <w:pgMar w:top="1418" w:right="1325" w:bottom="1134" w:left="1418" w:header="720" w:footer="720" w:gutter="0"/>
          <w:cols w:space="720"/>
          <w:docGrid w:linePitch="326"/>
        </w:sectPr>
      </w:pPr>
    </w:p>
    <w:p w14:paraId="2FB651E6" w14:textId="77DEC180" w:rsidR="00C37719" w:rsidRPr="00F17C76" w:rsidRDefault="00477ACF" w:rsidP="00892163">
      <w:pPr>
        <w:pStyle w:val="KapitelUntertitel03"/>
      </w:pPr>
      <w:r w:rsidRPr="00F17C76">
        <w:lastRenderedPageBreak/>
        <w:t>Bild 23</w:t>
      </w:r>
      <w:r w:rsidR="00C37719" w:rsidRPr="00F17C76">
        <w:t>: Der Bendihof, Unterrichtslokal der ersten Klasse</w:t>
      </w:r>
    </w:p>
    <w:p w14:paraId="25910725" w14:textId="3A773D35" w:rsidR="00C37719" w:rsidRPr="00892163" w:rsidRDefault="00C37719" w:rsidP="00C37719">
      <w:pPr>
        <w:pStyle w:val="Fliesstext"/>
        <w:rPr>
          <w:color w:val="auto"/>
        </w:rPr>
      </w:pPr>
      <w:r w:rsidRPr="00892163">
        <w:rPr>
          <w:color w:val="auto"/>
        </w:rPr>
        <w:t>Federführend der Initiativgruppe für eine neue Schule im Tal war Pfarrer Jordan aus Ursenbach. Er verfasste die Statuten für den zu gründenden Trägerverein und schrieb am  8. Oktober 1833 an das Erziehungsdepartement:</w:t>
      </w:r>
      <w:r w:rsidRPr="00892163">
        <w:rPr>
          <w:color w:val="auto"/>
        </w:rPr>
        <w:br/>
        <w:t>„</w:t>
      </w:r>
      <w:r w:rsidRPr="00892163">
        <w:rPr>
          <w:i/>
          <w:color w:val="auto"/>
        </w:rPr>
        <w:t>Etwelche Familienväter aus den benachbarten Gemeinden Rohrbach</w:t>
      </w:r>
      <w:r w:rsidRPr="00892163">
        <w:rPr>
          <w:color w:val="auto"/>
        </w:rPr>
        <w:t xml:space="preserve">, </w:t>
      </w:r>
      <w:r w:rsidRPr="00892163">
        <w:rPr>
          <w:i/>
          <w:color w:val="auto"/>
        </w:rPr>
        <w:t>Madiswil und U</w:t>
      </w:r>
      <w:r w:rsidRPr="00892163">
        <w:rPr>
          <w:i/>
          <w:color w:val="auto"/>
        </w:rPr>
        <w:t>r</w:t>
      </w:r>
      <w:r w:rsidRPr="00892163">
        <w:rPr>
          <w:i/>
          <w:color w:val="auto"/>
        </w:rPr>
        <w:t>senbach, von dem Wunsche durchdrungen ihren Kindern einen den Bedürfnissen der Zeit angemessenen und ausgedehnten Unterricht erteilen zu lassen, haben im Verlaufe des verflossenen Sommers den Unterzeichneten angegangen, ihnen zu diesem Zwecke behülflich zu sein."</w:t>
      </w:r>
      <w:r w:rsidRPr="00892163">
        <w:rPr>
          <w:color w:val="auto"/>
        </w:rPr>
        <w:br/>
        <w:t>Pfarrer Jordan berichtet weiter vom Zweck der Schule und was sie lehren soll:</w:t>
      </w:r>
      <w:r w:rsidRPr="00892163">
        <w:rPr>
          <w:color w:val="auto"/>
        </w:rPr>
        <w:br/>
      </w:r>
      <w:r w:rsidRPr="00892163">
        <w:rPr>
          <w:i/>
          <w:color w:val="auto"/>
        </w:rPr>
        <w:t>„Die Lehrgegenstände: Deutsche und französische Sprachlehre; Schönschreiben und Zeichnen; Rechnen bis zu den höheren Aufgaben und die Anfangsgründe der Geome</w:t>
      </w:r>
      <w:r w:rsidRPr="00892163">
        <w:rPr>
          <w:i/>
          <w:color w:val="auto"/>
        </w:rPr>
        <w:t>t</w:t>
      </w:r>
      <w:r w:rsidRPr="00892163">
        <w:rPr>
          <w:i/>
          <w:color w:val="auto"/>
        </w:rPr>
        <w:t>rie; Vaterländische Geschichte und etwas allgemeine Geschichte: Geographie und N</w:t>
      </w:r>
      <w:r w:rsidRPr="00892163">
        <w:rPr>
          <w:i/>
          <w:color w:val="auto"/>
        </w:rPr>
        <w:t>a</w:t>
      </w:r>
      <w:r w:rsidRPr="00892163">
        <w:rPr>
          <w:i/>
          <w:color w:val="auto"/>
        </w:rPr>
        <w:t>turlehre: Gesangsübung und biblische Geschichte."</w:t>
      </w:r>
      <w:r w:rsidRPr="00892163">
        <w:rPr>
          <w:color w:val="auto"/>
        </w:rPr>
        <w:br/>
        <w:t>Auch über Ort und Dauer des Unterrichts wurde berichtet: Es ist „des Müllers Wiedmers Haus zu Kleindietwil, als dem ungefähren Mittelpunkt" und der Unterricht dauert im Winter fünf und i</w:t>
      </w:r>
      <w:r w:rsidR="00060532">
        <w:rPr>
          <w:color w:val="auto"/>
        </w:rPr>
        <w:t>m Sommer sechs Stunden täglich.</w:t>
      </w:r>
    </w:p>
    <w:p w14:paraId="0B596B75" w14:textId="24EBB7A5" w:rsidR="00C37719" w:rsidRPr="004B6204" w:rsidRDefault="00477ACF" w:rsidP="004B6204">
      <w:pPr>
        <w:pStyle w:val="KapitelUntertitel03"/>
      </w:pPr>
      <w:r w:rsidRPr="004B6204">
        <w:t>Bild 24</w:t>
      </w:r>
      <w:r w:rsidR="00753837" w:rsidRPr="004B6204">
        <w:t>: Der erste Lehrer:</w:t>
      </w:r>
      <w:r w:rsidR="00C37719" w:rsidRPr="004B6204">
        <w:t xml:space="preserve"> Johann Jakob Ambühl</w:t>
      </w:r>
    </w:p>
    <w:p w14:paraId="007C2686" w14:textId="580B7F64" w:rsidR="00C37719" w:rsidRPr="004B6204" w:rsidRDefault="00753837" w:rsidP="00C37719">
      <w:pPr>
        <w:pStyle w:val="Fliesstext"/>
        <w:rPr>
          <w:iCs/>
          <w:color w:val="auto"/>
        </w:rPr>
      </w:pPr>
      <w:r w:rsidRPr="004B6204">
        <w:rPr>
          <w:iCs/>
          <w:color w:val="auto"/>
        </w:rPr>
        <w:t xml:space="preserve">Als erster Lehrer wurde </w:t>
      </w:r>
      <w:r w:rsidR="00C37719" w:rsidRPr="004B6204">
        <w:rPr>
          <w:iCs/>
          <w:color w:val="auto"/>
        </w:rPr>
        <w:t xml:space="preserve">Johann Ambühl aus </w:t>
      </w:r>
      <w:r w:rsidR="0020380C" w:rsidRPr="004B6204">
        <w:rPr>
          <w:iCs/>
          <w:color w:val="auto"/>
        </w:rPr>
        <w:t>Wattwil (Toggenburg) gewählt. Ü</w:t>
      </w:r>
      <w:r w:rsidR="00C37719" w:rsidRPr="004B6204">
        <w:rPr>
          <w:iCs/>
          <w:color w:val="auto"/>
        </w:rPr>
        <w:t>ber ihn, den an Pestalozzis Methode geschulten jungen Lehrer schrieb Jordan:</w:t>
      </w:r>
    </w:p>
    <w:p w14:paraId="35DE8CF1" w14:textId="77777777" w:rsidR="00C37719" w:rsidRPr="004B6204" w:rsidRDefault="00C37719" w:rsidP="00C37719">
      <w:pPr>
        <w:pStyle w:val="Fliesstext"/>
        <w:rPr>
          <w:color w:val="auto"/>
        </w:rPr>
      </w:pPr>
      <w:r w:rsidRPr="004B6204">
        <w:rPr>
          <w:i/>
          <w:iCs/>
          <w:color w:val="auto"/>
        </w:rPr>
        <w:t>„Die liebreiche Behandlung der Jugend, seine musterhafte Lehrmethode, seine Leuts</w:t>
      </w:r>
      <w:r w:rsidRPr="004B6204">
        <w:rPr>
          <w:i/>
          <w:iCs/>
          <w:color w:val="auto"/>
        </w:rPr>
        <w:t>e</w:t>
      </w:r>
      <w:r w:rsidRPr="004B6204">
        <w:rPr>
          <w:i/>
          <w:iCs/>
          <w:color w:val="auto"/>
        </w:rPr>
        <w:t>ligkeit und Bescheidenheit, lassen die Teilnehmer des Vereins die Hoffnung nähren, dass dieser junge Mann die Wahl rechtfertigen wird."</w:t>
      </w:r>
    </w:p>
    <w:p w14:paraId="35D1BE1D" w14:textId="77777777" w:rsidR="00C37719" w:rsidRPr="004B6204" w:rsidRDefault="00C37719" w:rsidP="00C37719">
      <w:pPr>
        <w:pStyle w:val="Fliesstext"/>
        <w:rPr>
          <w:color w:val="auto"/>
        </w:rPr>
      </w:pPr>
      <w:r w:rsidRPr="004B6204">
        <w:rPr>
          <w:color w:val="auto"/>
        </w:rPr>
        <w:t xml:space="preserve">Pfarrer </w:t>
      </w:r>
      <w:r w:rsidRPr="004B6204">
        <w:rPr>
          <w:iCs/>
          <w:color w:val="auto"/>
        </w:rPr>
        <w:t>Jordan</w:t>
      </w:r>
      <w:r w:rsidRPr="004B6204">
        <w:rPr>
          <w:i/>
          <w:iCs/>
          <w:color w:val="auto"/>
        </w:rPr>
        <w:t xml:space="preserve"> </w:t>
      </w:r>
      <w:r w:rsidRPr="004B6204">
        <w:rPr>
          <w:color w:val="auto"/>
        </w:rPr>
        <w:t>bittet um die Bestätigung der Wahl dieses Lehrers und damit um die A</w:t>
      </w:r>
      <w:r w:rsidRPr="004B6204">
        <w:rPr>
          <w:color w:val="auto"/>
        </w:rPr>
        <w:t>n</w:t>
      </w:r>
      <w:r w:rsidRPr="004B6204">
        <w:rPr>
          <w:color w:val="auto"/>
        </w:rPr>
        <w:t>erkennung der Schule vorerst als Privatschule.</w:t>
      </w:r>
    </w:p>
    <w:p w14:paraId="4A772531" w14:textId="1789CDCC" w:rsidR="00C37719" w:rsidRPr="004B6204" w:rsidRDefault="00C37719" w:rsidP="00C37719">
      <w:pPr>
        <w:pStyle w:val="Fliesstext"/>
        <w:rPr>
          <w:color w:val="auto"/>
        </w:rPr>
      </w:pPr>
      <w:r w:rsidRPr="004B6204">
        <w:rPr>
          <w:color w:val="auto"/>
        </w:rPr>
        <w:t xml:space="preserve">Die Bestätigung des Erziehungsdepartements kam bereits fünf Tage später: </w:t>
      </w:r>
      <w:r w:rsidRPr="004B6204">
        <w:rPr>
          <w:i/>
          <w:iCs/>
          <w:color w:val="auto"/>
        </w:rPr>
        <w:t>„Diese B</w:t>
      </w:r>
      <w:r w:rsidRPr="004B6204">
        <w:rPr>
          <w:i/>
          <w:iCs/>
          <w:color w:val="auto"/>
        </w:rPr>
        <w:t>e</w:t>
      </w:r>
      <w:r w:rsidRPr="004B6204">
        <w:rPr>
          <w:i/>
          <w:iCs/>
          <w:color w:val="auto"/>
        </w:rPr>
        <w:t>stätigung auf Grund des Gesetzes von 1832 kann als die erste staatliche Anerkennung einer Sekundärschule in uns</w:t>
      </w:r>
      <w:r w:rsidR="00575ABE" w:rsidRPr="004B6204">
        <w:rPr>
          <w:i/>
          <w:iCs/>
          <w:color w:val="auto"/>
        </w:rPr>
        <w:t>erem Kanton betrachtet werden“,</w:t>
      </w:r>
      <w:r w:rsidRPr="004B6204">
        <w:rPr>
          <w:i/>
          <w:iCs/>
          <w:color w:val="auto"/>
        </w:rPr>
        <w:t xml:space="preserve"> </w:t>
      </w:r>
      <w:r w:rsidRPr="004B6204">
        <w:rPr>
          <w:color w:val="auto"/>
        </w:rPr>
        <w:t>schreibt der Madiswiler und spätere Kleindietwiler Sekundarlehrer, Paul Räber</w:t>
      </w:r>
      <w:r w:rsidR="009A5A9E" w:rsidRPr="004B6204">
        <w:rPr>
          <w:color w:val="auto"/>
        </w:rPr>
        <w:t>,</w:t>
      </w:r>
      <w:r w:rsidRPr="004B6204">
        <w:rPr>
          <w:color w:val="auto"/>
        </w:rPr>
        <w:t xml:space="preserve"> in seiner Schulgeschichte von 1933.</w:t>
      </w:r>
    </w:p>
    <w:p w14:paraId="57DAADA7" w14:textId="6DCF9A26" w:rsidR="00C37719" w:rsidRPr="004B6204" w:rsidRDefault="00C37719" w:rsidP="00C37719">
      <w:pPr>
        <w:pStyle w:val="Fliesstext"/>
        <w:rPr>
          <w:color w:val="auto"/>
          <w:vertAlign w:val="superscript"/>
        </w:rPr>
      </w:pPr>
      <w:r w:rsidRPr="004B6204">
        <w:rPr>
          <w:color w:val="auto"/>
        </w:rPr>
        <w:t>Diesen Anspruch hat auch Langenthal. Kleindi</w:t>
      </w:r>
      <w:r w:rsidR="009B044B" w:rsidRPr="004B6204">
        <w:rPr>
          <w:color w:val="auto"/>
        </w:rPr>
        <w:t>e</w:t>
      </w:r>
      <w:r w:rsidRPr="004B6204">
        <w:rPr>
          <w:color w:val="auto"/>
        </w:rPr>
        <w:t>twil ist aber sicher die erste Sekunda</w:t>
      </w:r>
      <w:r w:rsidRPr="004B6204">
        <w:rPr>
          <w:color w:val="auto"/>
        </w:rPr>
        <w:t>r</w:t>
      </w:r>
      <w:r w:rsidRPr="004B6204">
        <w:rPr>
          <w:color w:val="auto"/>
        </w:rPr>
        <w:t>schule, die auf Initiative verschiedener Gemeinden im Kanton Bern auf dem Land en</w:t>
      </w:r>
      <w:r w:rsidRPr="004B6204">
        <w:rPr>
          <w:color w:val="auto"/>
        </w:rPr>
        <w:t>t</w:t>
      </w:r>
      <w:r w:rsidRPr="004B6204">
        <w:rPr>
          <w:color w:val="auto"/>
        </w:rPr>
        <w:t>stand.</w:t>
      </w:r>
    </w:p>
    <w:p w14:paraId="7B44CC3C" w14:textId="77777777" w:rsidR="00C37719" w:rsidRPr="004B6204" w:rsidRDefault="00C37719" w:rsidP="00C37719">
      <w:pPr>
        <w:pStyle w:val="Fliesstext"/>
        <w:rPr>
          <w:color w:val="auto"/>
        </w:rPr>
      </w:pPr>
      <w:r w:rsidRPr="004B6204">
        <w:rPr>
          <w:color w:val="auto"/>
        </w:rPr>
        <w:t xml:space="preserve">So unterrichtete in einer Stube des Bendihofes in Kleindietwil </w:t>
      </w:r>
      <w:r w:rsidRPr="004B6204">
        <w:rPr>
          <w:i/>
          <w:iCs/>
          <w:color w:val="auto"/>
        </w:rPr>
        <w:t xml:space="preserve">Johann Jakob Ambühl </w:t>
      </w:r>
      <w:r w:rsidRPr="004B6204">
        <w:rPr>
          <w:color w:val="auto"/>
        </w:rPr>
        <w:t>die ersten 30 Kinder in einer Klasse. Bald aber suchten immer mehr Kinder den Weg in die neue Schule. Bereits zwei Jahre später erfolgte die Zweiteilung. Nach sechs Jahren wurde die Existenz der neuen Schule in Frage gestellt. Das Sekundarschulgesetz von 1839 sah in einem Amtsbezirk nur eine Sekundärschule vor. Nun bestanden im Amt</w:t>
      </w:r>
      <w:r w:rsidRPr="004B6204">
        <w:rPr>
          <w:color w:val="auto"/>
        </w:rPr>
        <w:t>s</w:t>
      </w:r>
      <w:r w:rsidRPr="004B6204">
        <w:rPr>
          <w:color w:val="auto"/>
        </w:rPr>
        <w:t>bezirk Aarwangen seit 1833 bereits zwei Sekundarschulen. Welche der beiden sollte das Lebensrecht behalten? Die Schulkommission, welche im Auftrag des Vereins die Aufsicht über die Schule versah, zitterte, als sie das Schreiben aus Bern öffnete. E</w:t>
      </w:r>
      <w:r w:rsidRPr="004B6204">
        <w:rPr>
          <w:color w:val="auto"/>
        </w:rPr>
        <w:t>r</w:t>
      </w:r>
      <w:r w:rsidRPr="004B6204">
        <w:rPr>
          <w:color w:val="auto"/>
        </w:rPr>
        <w:lastRenderedPageBreak/>
        <w:t xml:space="preserve">leichtert las sie, dass im Amtsbezirk Aarwangen ausnahmsweise zwei Schulen bewilligt werden. </w:t>
      </w:r>
    </w:p>
    <w:p w14:paraId="04C6F960" w14:textId="77777777" w:rsidR="00C37719" w:rsidRPr="004B6204" w:rsidRDefault="00C37719" w:rsidP="00805806">
      <w:pPr>
        <w:pStyle w:val="Fliesstext"/>
        <w:rPr>
          <w:color w:val="auto"/>
        </w:rPr>
        <w:sectPr w:rsidR="00C37719" w:rsidRPr="004B6204" w:rsidSect="00380BA6">
          <w:endnotePr>
            <w:numFmt w:val="decimal"/>
          </w:endnotePr>
          <w:pgSz w:w="11900" w:h="16840"/>
          <w:pgMar w:top="1418" w:right="1325" w:bottom="1134" w:left="1418" w:header="720" w:footer="720" w:gutter="0"/>
          <w:cols w:space="720"/>
          <w:docGrid w:linePitch="326"/>
        </w:sectPr>
      </w:pPr>
    </w:p>
    <w:p w14:paraId="63D35E7E" w14:textId="2BB1153D" w:rsidR="00E31373" w:rsidRPr="00A8137B" w:rsidRDefault="00E31373" w:rsidP="00B5327D">
      <w:pPr>
        <w:pStyle w:val="Fliesstext"/>
        <w:ind w:left="0"/>
      </w:pPr>
    </w:p>
    <w:sectPr w:rsidR="00E31373" w:rsidRPr="00A8137B" w:rsidSect="00380BA6">
      <w:endnotePr>
        <w:numFmt w:val="decimal"/>
      </w:endnotePr>
      <w:pgSz w:w="11900" w:h="16840"/>
      <w:pgMar w:top="1418" w:right="1325" w:bottom="1134" w:left="1418" w:header="720"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967D23" w14:textId="77777777" w:rsidR="007466D4" w:rsidRDefault="007466D4" w:rsidP="006E2E76">
      <w:pPr>
        <w:spacing w:after="0" w:line="240" w:lineRule="auto"/>
      </w:pPr>
      <w:r>
        <w:separator/>
      </w:r>
    </w:p>
  </w:endnote>
  <w:endnote w:type="continuationSeparator" w:id="0">
    <w:p w14:paraId="7AE34638" w14:textId="77777777" w:rsidR="007466D4" w:rsidRDefault="007466D4" w:rsidP="006E2E76">
      <w:pPr>
        <w:spacing w:after="0" w:line="240" w:lineRule="auto"/>
      </w:pPr>
      <w:r>
        <w:continuationSeparator/>
      </w:r>
    </w:p>
  </w:endnote>
  <w:endnote w:id="1">
    <w:p w14:paraId="4AA49C0D" w14:textId="77777777" w:rsidR="007466D4" w:rsidRPr="009D473F" w:rsidRDefault="007466D4" w:rsidP="009D473F">
      <w:pPr>
        <w:pStyle w:val="KapitelUntertitel03"/>
      </w:pPr>
      <w:r w:rsidRPr="009D473F">
        <w:t>Anmerkungen</w:t>
      </w:r>
    </w:p>
    <w:p w14:paraId="279F84B6" w14:textId="5F0B87F7" w:rsidR="007466D4" w:rsidRPr="00E31373" w:rsidRDefault="007466D4" w:rsidP="00E31373">
      <w:pPr>
        <w:pStyle w:val="bodytext"/>
        <w:rPr>
          <w:rStyle w:val="idcode1"/>
          <w:rFonts w:ascii="Verdana" w:hAnsi="Verdana"/>
        </w:rPr>
      </w:pPr>
      <w:r w:rsidRPr="009E4F13">
        <w:rPr>
          <w:rStyle w:val="idcode1"/>
          <w:rFonts w:ascii="Verdana" w:hAnsi="Verdana"/>
          <w:vertAlign w:val="superscript"/>
          <w:specVanish w:val="0"/>
        </w:rPr>
        <w:endnoteRef/>
      </w:r>
      <w:r w:rsidRPr="00E31373">
        <w:rPr>
          <w:rStyle w:val="idcode1"/>
          <w:rFonts w:ascii="Verdana" w:hAnsi="Verdana"/>
          <w:specVanish w:val="0"/>
        </w:rPr>
        <w:t xml:space="preserve"> Christoph Meiner (1747</w:t>
      </w:r>
      <w:r w:rsidR="00DD02F3">
        <w:rPr>
          <w:rStyle w:val="idcode1"/>
          <w:rFonts w:ascii="Verdana" w:hAnsi="Verdana"/>
          <w:specVanish w:val="0"/>
        </w:rPr>
        <w:t>–</w:t>
      </w:r>
      <w:r w:rsidRPr="00E31373">
        <w:rPr>
          <w:rStyle w:val="idcode1"/>
          <w:rFonts w:ascii="Verdana" w:hAnsi="Verdana"/>
          <w:specVanish w:val="0"/>
        </w:rPr>
        <w:t>1810), Professor der Weltweisheit in Göttingen. Briefe über die Schweiz aus Reisen im Sommer 1782 und 1788, Göttingen 1791; zit. nach Kohler: Alt-Langenthal, 1932, S.</w:t>
      </w:r>
      <w:r w:rsidR="00DD02F3">
        <w:rPr>
          <w:rStyle w:val="idcode1"/>
          <w:rFonts w:ascii="Verdana" w:hAnsi="Verdana"/>
          <w:specVanish w:val="0"/>
        </w:rPr>
        <w:t xml:space="preserve"> </w:t>
      </w:r>
      <w:r w:rsidRPr="00E31373">
        <w:rPr>
          <w:rStyle w:val="idcode1"/>
          <w:rFonts w:ascii="Verdana" w:hAnsi="Verdana"/>
          <w:specVanish w:val="0"/>
        </w:rPr>
        <w:t>35</w:t>
      </w:r>
      <w:r w:rsidR="00DD02F3">
        <w:rPr>
          <w:rStyle w:val="idcode1"/>
          <w:rFonts w:ascii="Verdana" w:hAnsi="Verdana"/>
          <w:specVanish w:val="0"/>
        </w:rPr>
        <w:t>.</w:t>
      </w:r>
    </w:p>
  </w:endnote>
  <w:endnote w:id="2">
    <w:p w14:paraId="2DB303A0" w14:textId="432FA7E3" w:rsidR="007466D4" w:rsidRPr="00E31373" w:rsidRDefault="007466D4" w:rsidP="00E31373">
      <w:pPr>
        <w:pStyle w:val="bodytext"/>
        <w:rPr>
          <w:rStyle w:val="idcode1"/>
          <w:rFonts w:ascii="Verdana" w:hAnsi="Verdana"/>
        </w:rPr>
      </w:pPr>
      <w:r w:rsidRPr="009E4F13">
        <w:rPr>
          <w:rStyle w:val="idcode1"/>
          <w:rFonts w:ascii="Verdana" w:hAnsi="Verdana"/>
          <w:vertAlign w:val="superscript"/>
          <w:specVanish w:val="0"/>
        </w:rPr>
        <w:endnoteRef/>
      </w:r>
      <w:r w:rsidRPr="00E31373">
        <w:rPr>
          <w:rStyle w:val="idcode1"/>
          <w:rFonts w:ascii="Verdana" w:hAnsi="Verdana"/>
          <w:specVanish w:val="0"/>
        </w:rPr>
        <w:t xml:space="preserve"> </w:t>
      </w:r>
      <w:r>
        <w:rPr>
          <w:rStyle w:val="idcode1"/>
          <w:rFonts w:ascii="Verdana" w:hAnsi="Verdana"/>
          <w:specVanish w:val="0"/>
        </w:rPr>
        <w:t>Jacob</w:t>
      </w:r>
      <w:r w:rsidRPr="00E31373">
        <w:rPr>
          <w:rStyle w:val="idcode1"/>
          <w:rFonts w:ascii="Verdana" w:hAnsi="Verdana"/>
          <w:specVanish w:val="0"/>
        </w:rPr>
        <w:t xml:space="preserve"> Eggens Lebensbeschreibung ist abgedruckt in: J.R.</w:t>
      </w:r>
      <w:r w:rsidR="00DD02F3">
        <w:rPr>
          <w:rStyle w:val="idcode1"/>
          <w:rFonts w:ascii="Verdana" w:hAnsi="Verdana"/>
          <w:specVanish w:val="0"/>
        </w:rPr>
        <w:t xml:space="preserve"> </w:t>
      </w:r>
      <w:r w:rsidRPr="00E31373">
        <w:rPr>
          <w:rStyle w:val="idcode1"/>
          <w:rFonts w:ascii="Verdana" w:hAnsi="Verdana"/>
          <w:specVanish w:val="0"/>
        </w:rPr>
        <w:t>Meyer: 100 Jahre Sekunda</w:t>
      </w:r>
      <w:r w:rsidRPr="00E31373">
        <w:rPr>
          <w:rStyle w:val="idcode1"/>
          <w:rFonts w:ascii="Verdana" w:hAnsi="Verdana"/>
          <w:specVanish w:val="0"/>
        </w:rPr>
        <w:t>r</w:t>
      </w:r>
      <w:r w:rsidRPr="00E31373">
        <w:rPr>
          <w:rStyle w:val="idcode1"/>
          <w:rFonts w:ascii="Verdana" w:hAnsi="Verdana"/>
          <w:specVanish w:val="0"/>
        </w:rPr>
        <w:t>schule Langenthal, 1933, S. 24 ff. (=JRM)</w:t>
      </w:r>
      <w:r w:rsidR="00DD02F3">
        <w:rPr>
          <w:rStyle w:val="idcode1"/>
          <w:rFonts w:ascii="Verdana" w:hAnsi="Verdana"/>
          <w:specVanish w:val="0"/>
        </w:rPr>
        <w:t>.</w:t>
      </w:r>
    </w:p>
  </w:endnote>
  <w:endnote w:id="3">
    <w:p w14:paraId="479ECBDE" w14:textId="29D5EB3B" w:rsidR="007466D4" w:rsidRPr="00E31373" w:rsidRDefault="007466D4" w:rsidP="00E31373">
      <w:pPr>
        <w:pStyle w:val="bodytext"/>
        <w:rPr>
          <w:rStyle w:val="idcode1"/>
          <w:rFonts w:ascii="Verdana" w:hAnsi="Verdana"/>
        </w:rPr>
      </w:pPr>
      <w:r w:rsidRPr="009E4F13">
        <w:rPr>
          <w:rStyle w:val="idcode1"/>
          <w:rFonts w:ascii="Verdana" w:hAnsi="Verdana"/>
          <w:vertAlign w:val="superscript"/>
          <w:specVanish w:val="0"/>
        </w:rPr>
        <w:endnoteRef/>
      </w:r>
      <w:r w:rsidRPr="00E31373">
        <w:rPr>
          <w:rStyle w:val="idcode1"/>
          <w:rFonts w:ascii="Verdana" w:hAnsi="Verdana"/>
          <w:specVanish w:val="0"/>
        </w:rPr>
        <w:t xml:space="preserve"> Mumenthaler, Johann David; geb. 4.12.1772 </w:t>
      </w:r>
      <w:r w:rsidR="00DD02F3">
        <w:rPr>
          <w:rStyle w:val="idcode1"/>
          <w:rFonts w:ascii="Verdana" w:hAnsi="Verdana"/>
          <w:specVanish w:val="0"/>
        </w:rPr>
        <w:t xml:space="preserve">in </w:t>
      </w:r>
      <w:r w:rsidRPr="00E31373">
        <w:rPr>
          <w:rStyle w:val="idcode1"/>
          <w:rFonts w:ascii="Verdana" w:hAnsi="Verdana"/>
          <w:specVanish w:val="0"/>
        </w:rPr>
        <w:t>Langenthal, gest. 16.10.1838 Langen</w:t>
      </w:r>
      <w:r w:rsidRPr="00E31373">
        <w:rPr>
          <w:rStyle w:val="idcode1"/>
          <w:rFonts w:ascii="Verdana" w:hAnsi="Verdana"/>
          <w:specVanish w:val="0"/>
        </w:rPr>
        <w:t>t</w:t>
      </w:r>
      <w:r w:rsidRPr="00E31373">
        <w:rPr>
          <w:rStyle w:val="idcode1"/>
          <w:rFonts w:ascii="Verdana" w:hAnsi="Verdana"/>
          <w:specVanish w:val="0"/>
        </w:rPr>
        <w:t>hal, ref., von Langenthal. Sohn des Hans Jacob). ∞ 1802 Anna Maria Geiser. M. wurde Johann Jakob zur Erziehung übergeben. Nach einem Welschlandaufenthalt und Auslan</w:t>
      </w:r>
      <w:r w:rsidRPr="00E31373">
        <w:rPr>
          <w:rStyle w:val="idcode1"/>
          <w:rFonts w:ascii="Verdana" w:hAnsi="Verdana"/>
          <w:specVanish w:val="0"/>
        </w:rPr>
        <w:t>d</w:t>
      </w:r>
      <w:r w:rsidRPr="00E31373">
        <w:rPr>
          <w:rStyle w:val="idcode1"/>
          <w:rFonts w:ascii="Verdana" w:hAnsi="Verdana"/>
          <w:specVanish w:val="0"/>
        </w:rPr>
        <w:t>reisen kehrte er nach Langenthal zurück, wo er als rechte Hand von Johann Jakob und selbstständiger Handelsunternehmer arbeitete. Er widmete sich im Selbststud. der Liter</w:t>
      </w:r>
      <w:r w:rsidRPr="00E31373">
        <w:rPr>
          <w:rStyle w:val="idcode1"/>
          <w:rFonts w:ascii="Verdana" w:hAnsi="Verdana"/>
          <w:specVanish w:val="0"/>
        </w:rPr>
        <w:t>a</w:t>
      </w:r>
      <w:r w:rsidRPr="00E31373">
        <w:rPr>
          <w:rStyle w:val="idcode1"/>
          <w:rFonts w:ascii="Verdana" w:hAnsi="Verdana"/>
          <w:specVanish w:val="0"/>
        </w:rPr>
        <w:t>tur, Musik und Geschichte, betrieb eine private Leihbibliothek mit über 2'000 Titeln und initiierte eine Lesegesellschaft. Während eines Kuraufenthalts in Baden machte er die B</w:t>
      </w:r>
      <w:r w:rsidRPr="00E31373">
        <w:rPr>
          <w:rStyle w:val="idcode1"/>
          <w:rFonts w:ascii="Verdana" w:hAnsi="Verdana"/>
          <w:specVanish w:val="0"/>
        </w:rPr>
        <w:t>e</w:t>
      </w:r>
      <w:r w:rsidRPr="00E31373">
        <w:rPr>
          <w:rStyle w:val="idcode1"/>
          <w:rFonts w:ascii="Verdana" w:hAnsi="Verdana"/>
          <w:specVanish w:val="0"/>
        </w:rPr>
        <w:t>kanntschaft mit Johann Kaspar Pfenninger. 1794 geriet M. in den Verdacht, das revoluti</w:t>
      </w:r>
      <w:r w:rsidRPr="00E31373">
        <w:rPr>
          <w:rStyle w:val="idcode1"/>
          <w:rFonts w:ascii="Verdana" w:hAnsi="Verdana"/>
          <w:specVanish w:val="0"/>
        </w:rPr>
        <w:t>o</w:t>
      </w:r>
      <w:r w:rsidRPr="00E31373">
        <w:rPr>
          <w:rStyle w:val="idcode1"/>
          <w:rFonts w:ascii="Verdana" w:hAnsi="Verdana"/>
          <w:specVanish w:val="0"/>
        </w:rPr>
        <w:t>näre Stäfner Memorial verbreitet zu haben. In Langenthal wirkte er 1798 als Sekr. der provisor. Munizipalität. Ab 1808 führte er einen Briefwechsel mit Jean Paul, dessen Werk er bewunderte. 1810</w:t>
      </w:r>
      <w:r w:rsidR="00DD02F3">
        <w:rPr>
          <w:rStyle w:val="idcode1"/>
          <w:rFonts w:ascii="Verdana" w:hAnsi="Verdana"/>
          <w:specVanish w:val="0"/>
        </w:rPr>
        <w:t>–17 war er Gemeindeammann, 1817–</w:t>
      </w:r>
      <w:r w:rsidRPr="00E31373">
        <w:rPr>
          <w:rStyle w:val="idcode1"/>
          <w:rFonts w:ascii="Verdana" w:hAnsi="Verdana"/>
          <w:specVanish w:val="0"/>
        </w:rPr>
        <w:t>31 Gerichtsstatthal</w:t>
      </w:r>
      <w:r w:rsidR="00DD02F3">
        <w:rPr>
          <w:rStyle w:val="idcode1"/>
          <w:rFonts w:ascii="Verdana" w:hAnsi="Verdana"/>
          <w:specVanish w:val="0"/>
        </w:rPr>
        <w:t>ter. M</w:t>
      </w:r>
      <w:r w:rsidR="0089751D">
        <w:rPr>
          <w:rStyle w:val="idcode1"/>
          <w:rFonts w:ascii="Verdana" w:hAnsi="Verdana"/>
          <w:specVanish w:val="0"/>
        </w:rPr>
        <w:t>.</w:t>
      </w:r>
      <w:r w:rsidR="00DD02F3">
        <w:rPr>
          <w:rStyle w:val="idcode1"/>
          <w:rFonts w:ascii="Verdana" w:hAnsi="Verdana"/>
          <w:specVanish w:val="0"/>
        </w:rPr>
        <w:t>’</w:t>
      </w:r>
      <w:r w:rsidRPr="00E31373">
        <w:rPr>
          <w:rStyle w:val="idcode1"/>
          <w:rFonts w:ascii="Verdana" w:hAnsi="Verdana"/>
          <w:specVanish w:val="0"/>
        </w:rPr>
        <w:t>s Haus bildete in den 1820</w:t>
      </w:r>
      <w:r w:rsidR="00DD02F3">
        <w:rPr>
          <w:rStyle w:val="idcode1"/>
          <w:rFonts w:ascii="Verdana" w:hAnsi="Verdana"/>
          <w:specVanish w:val="0"/>
        </w:rPr>
        <w:t>er</w:t>
      </w:r>
      <w:r w:rsidRPr="00E31373">
        <w:rPr>
          <w:rStyle w:val="idcode1"/>
          <w:rFonts w:ascii="Verdana" w:hAnsi="Verdana"/>
          <w:specVanish w:val="0"/>
        </w:rPr>
        <w:t xml:space="preserve"> Jahren ein kulturelles Zentrum (heute Museum).</w:t>
      </w:r>
    </w:p>
  </w:endnote>
  <w:endnote w:id="4">
    <w:p w14:paraId="31FFED13" w14:textId="148FC13C" w:rsidR="007466D4" w:rsidRPr="00E31373" w:rsidRDefault="007466D4" w:rsidP="00E31373">
      <w:pPr>
        <w:pStyle w:val="bodytext"/>
        <w:rPr>
          <w:rStyle w:val="idcode1"/>
          <w:rFonts w:ascii="Verdana" w:hAnsi="Verdana"/>
        </w:rPr>
      </w:pPr>
      <w:r w:rsidRPr="009E4F13">
        <w:rPr>
          <w:rStyle w:val="idcode1"/>
          <w:rFonts w:ascii="Verdana" w:hAnsi="Verdana"/>
          <w:vertAlign w:val="superscript"/>
          <w:specVanish w:val="0"/>
        </w:rPr>
        <w:endnoteRef/>
      </w:r>
      <w:r w:rsidRPr="00E31373">
        <w:rPr>
          <w:rStyle w:val="idcode1"/>
          <w:rFonts w:ascii="Verdana" w:hAnsi="Verdana"/>
          <w:specVanish w:val="0"/>
        </w:rPr>
        <w:t xml:space="preserve"> Mumenthaler, Hans Jacob;  geb. 31.8.1729 </w:t>
      </w:r>
      <w:r w:rsidR="0089751D">
        <w:rPr>
          <w:rStyle w:val="idcode1"/>
          <w:rFonts w:ascii="Verdana" w:hAnsi="Verdana"/>
          <w:specVanish w:val="0"/>
        </w:rPr>
        <w:t xml:space="preserve">in </w:t>
      </w:r>
      <w:r w:rsidRPr="00E31373">
        <w:rPr>
          <w:rStyle w:val="idcode1"/>
          <w:rFonts w:ascii="Verdana" w:hAnsi="Verdana"/>
          <w:specVanish w:val="0"/>
        </w:rPr>
        <w:t>Langenthal, gest. 7.3.1813</w:t>
      </w:r>
      <w:r w:rsidR="0089751D">
        <w:rPr>
          <w:rStyle w:val="idcode1"/>
          <w:rFonts w:ascii="Verdana" w:hAnsi="Verdana"/>
          <w:specVanish w:val="0"/>
        </w:rPr>
        <w:t xml:space="preserve"> in</w:t>
      </w:r>
      <w:r w:rsidRPr="00E31373">
        <w:rPr>
          <w:rStyle w:val="idcode1"/>
          <w:rFonts w:ascii="Verdana" w:hAnsi="Verdana"/>
          <w:specVanish w:val="0"/>
        </w:rPr>
        <w:t xml:space="preserve"> Langenthal, ref., von Langenthal</w:t>
      </w:r>
      <w:r w:rsidR="005F6C4F">
        <w:rPr>
          <w:rStyle w:val="idcode1"/>
          <w:rFonts w:ascii="Verdana" w:hAnsi="Verdana"/>
          <w:specVanish w:val="0"/>
        </w:rPr>
        <w:t>. Sohn des Hans Jacob, Kaufmann</w:t>
      </w:r>
      <w:r w:rsidRPr="00E31373">
        <w:rPr>
          <w:rStyle w:val="idcode1"/>
          <w:rFonts w:ascii="Verdana" w:hAnsi="Verdana"/>
          <w:specVanish w:val="0"/>
        </w:rPr>
        <w:t>, und der Anna Maria</w:t>
      </w:r>
      <w:r w:rsidR="005F6C4F">
        <w:rPr>
          <w:rStyle w:val="idcode1"/>
          <w:rFonts w:ascii="Verdana" w:hAnsi="Verdana"/>
          <w:specVanish w:val="0"/>
        </w:rPr>
        <w:t>,</w:t>
      </w:r>
      <w:r w:rsidRPr="00E31373">
        <w:rPr>
          <w:rStyle w:val="idcode1"/>
          <w:rFonts w:ascii="Verdana" w:hAnsi="Verdana"/>
          <w:specVanish w:val="0"/>
        </w:rPr>
        <w:t xml:space="preserve"> geb. Dennler, von Langenthal. ∞ 1759 Maria Elisabeth Bär, von Aarburg, Tochter des Melchior, Kau</w:t>
      </w:r>
      <w:r w:rsidRPr="00E31373">
        <w:rPr>
          <w:rStyle w:val="idcode1"/>
          <w:rFonts w:ascii="Verdana" w:hAnsi="Verdana"/>
          <w:specVanish w:val="0"/>
        </w:rPr>
        <w:t>f</w:t>
      </w:r>
      <w:r w:rsidRPr="00E31373">
        <w:rPr>
          <w:rStyle w:val="idcode1"/>
          <w:rFonts w:ascii="Verdana" w:hAnsi="Verdana"/>
          <w:specVanish w:val="0"/>
        </w:rPr>
        <w:t>manns. Dank der Einsicht des Vaters, den Sohn von der Zunfttradition zu befreien, durfte M. den seiner Neigung entsprechenden Beruf eines Buchbinders erlernen. Nach Geselle</w:t>
      </w:r>
      <w:r w:rsidRPr="00E31373">
        <w:rPr>
          <w:rStyle w:val="idcode1"/>
          <w:rFonts w:ascii="Verdana" w:hAnsi="Verdana"/>
          <w:specVanish w:val="0"/>
        </w:rPr>
        <w:t>n</w:t>
      </w:r>
      <w:r w:rsidRPr="00E31373">
        <w:rPr>
          <w:rStyle w:val="idcode1"/>
          <w:rFonts w:ascii="Verdana" w:hAnsi="Verdana"/>
          <w:specVanish w:val="0"/>
        </w:rPr>
        <w:t>jahren in franz. und dt. Städten gründete er in Langenthal ein eigenes Geschäft. Die im</w:t>
      </w:r>
      <w:r w:rsidR="005F6C4F">
        <w:rPr>
          <w:rStyle w:val="idcode1"/>
          <w:rFonts w:ascii="Verdana" w:hAnsi="Verdana"/>
          <w:specVanish w:val="0"/>
        </w:rPr>
        <w:t xml:space="preserve"> Ausland zusätzlich erworbenen </w:t>
      </w:r>
      <w:r w:rsidRPr="00E31373">
        <w:rPr>
          <w:rStyle w:val="idcode1"/>
          <w:rFonts w:ascii="Verdana" w:hAnsi="Verdana"/>
          <w:specVanish w:val="0"/>
        </w:rPr>
        <w:t>Kenntnisse</w:t>
      </w:r>
      <w:r w:rsidR="005F6C4F">
        <w:rPr>
          <w:rStyle w:val="idcode1"/>
          <w:rFonts w:ascii="Verdana" w:hAnsi="Verdana"/>
          <w:specVanish w:val="0"/>
        </w:rPr>
        <w:t xml:space="preserve"> in Mechanik, Physik und Chemie</w:t>
      </w:r>
      <w:r w:rsidRPr="00E31373">
        <w:rPr>
          <w:rStyle w:val="idcode1"/>
          <w:rFonts w:ascii="Verdana" w:hAnsi="Verdana"/>
          <w:specVanish w:val="0"/>
        </w:rPr>
        <w:t>, die Lektüre aller einschlägigen Literatur und sein Forschergeist liessen ihn jedoch schrittweise auf sein Metier verzichten und sich ganz seiner eigentl. Vorliebe zuwenden. So verfertigte M. in seinem Kabinett elektr. Versuchs- und Spielapparate, Spiegelteleskope, Laternas magicas, Cameras obscuras, Solarmikroskope, welche gar intransparente Oberflächen durchdra</w:t>
      </w:r>
      <w:r w:rsidRPr="00E31373">
        <w:rPr>
          <w:rStyle w:val="idcode1"/>
          <w:rFonts w:ascii="Verdana" w:hAnsi="Verdana"/>
          <w:specVanish w:val="0"/>
        </w:rPr>
        <w:t>n</w:t>
      </w:r>
      <w:r w:rsidRPr="00E31373">
        <w:rPr>
          <w:rStyle w:val="idcode1"/>
          <w:rFonts w:ascii="Verdana" w:hAnsi="Verdana"/>
          <w:specVanish w:val="0"/>
        </w:rPr>
        <w:t>gen, optische Feuerwerkmaschinen, Zylinder- und Konusspiegel, elektr. Zunder, Lampen und Kerzen, papierene Elektrophoren und Blitzableiter. Als prakt. Chemiker stellte er Ti</w:t>
      </w:r>
      <w:r w:rsidRPr="00E31373">
        <w:rPr>
          <w:rStyle w:val="idcode1"/>
          <w:rFonts w:ascii="Verdana" w:hAnsi="Verdana"/>
          <w:specVanish w:val="0"/>
        </w:rPr>
        <w:t>n</w:t>
      </w:r>
      <w:r w:rsidRPr="00E31373">
        <w:rPr>
          <w:rStyle w:val="idcode1"/>
          <w:rFonts w:ascii="Verdana" w:hAnsi="Verdana"/>
          <w:specVanish w:val="0"/>
        </w:rPr>
        <w:t xml:space="preserve">ten, Lacke, Bernstein- und Kopalfirnisse her. Damit trieb er einen einträgl. Handel. 1773 wurden seine Instrumente von der Akademie der Wissenschaften in Paris geprüft und ausgezeichnet. 1777 besuchte ihn der durchreisende Ks. Joseph II. 1797 gehörte er zu den Mitbegründern der helvet.-naturforschenden Gesellschaft. M.s Bedeutung besteht darin, dass er im bern. Ancien Régime, das den handwerkl. Berufen wenig Beachtung schenkte, als kleiner Benjamin Franklin die Existenz aufklärerischen Denkens, "geschickter Hände und erfinderischer Köpfe" (Feller) in der Provinz bewies. </w:t>
      </w:r>
    </w:p>
  </w:endnote>
  <w:endnote w:id="5">
    <w:p w14:paraId="4236BB2F" w14:textId="77777777" w:rsidR="007466D4" w:rsidRPr="00E31373" w:rsidRDefault="007466D4" w:rsidP="00E31373">
      <w:pPr>
        <w:pStyle w:val="bodytext"/>
        <w:rPr>
          <w:rStyle w:val="idcode1"/>
          <w:rFonts w:ascii="Verdana" w:hAnsi="Verdana"/>
        </w:rPr>
      </w:pPr>
      <w:r w:rsidRPr="00A34455">
        <w:rPr>
          <w:rStyle w:val="idcode1"/>
          <w:rFonts w:ascii="Verdana" w:hAnsi="Verdana"/>
          <w:vertAlign w:val="superscript"/>
          <w:specVanish w:val="0"/>
        </w:rPr>
        <w:endnoteRef/>
      </w:r>
      <w:r w:rsidRPr="00E31373">
        <w:rPr>
          <w:rStyle w:val="idcode1"/>
          <w:rFonts w:ascii="Verdana" w:hAnsi="Verdana"/>
          <w:specVanish w:val="0"/>
        </w:rPr>
        <w:t xml:space="preserve"> Eine Position, die später mit der Durchführung des ersten eidgenössischen Offiziersfest von 1822, mit der Tagung der Helvetischen Gesellschaft vier Jahre später und schliesslich 1831 mit der Gründung des eidgenössischen Schutzvereins verstärkt wurde.  </w:t>
      </w:r>
    </w:p>
  </w:endnote>
  <w:endnote w:id="6">
    <w:p w14:paraId="48B7C647" w14:textId="6805FE0D" w:rsidR="007466D4" w:rsidRPr="00E31373" w:rsidRDefault="007466D4" w:rsidP="00E31373">
      <w:pPr>
        <w:pStyle w:val="bodytext"/>
        <w:rPr>
          <w:rStyle w:val="idcode1"/>
          <w:rFonts w:ascii="Verdana" w:hAnsi="Verdana"/>
        </w:rPr>
      </w:pPr>
      <w:r w:rsidRPr="00A34455">
        <w:rPr>
          <w:rStyle w:val="idcode1"/>
          <w:rFonts w:ascii="Verdana" w:hAnsi="Verdana"/>
          <w:vertAlign w:val="superscript"/>
          <w:specVanish w:val="0"/>
        </w:rPr>
        <w:endnoteRef/>
      </w:r>
      <w:r w:rsidR="005E7750">
        <w:rPr>
          <w:rStyle w:val="idcode1"/>
          <w:rFonts w:ascii="Verdana" w:hAnsi="Verdana"/>
          <w:specVanish w:val="0"/>
        </w:rPr>
        <w:t xml:space="preserve"> Christian Gotthilf Salzmann (geb.</w:t>
      </w:r>
      <w:r w:rsidRPr="00E31373">
        <w:rPr>
          <w:rStyle w:val="idcode1"/>
          <w:rFonts w:ascii="Verdana" w:hAnsi="Verdana"/>
          <w:specVanish w:val="0"/>
        </w:rPr>
        <w:t xml:space="preserve"> </w:t>
      </w:r>
      <w:hyperlink r:id="rId1" w:tooltip="1. Juni" w:history="1">
        <w:r w:rsidRPr="00E31373">
          <w:rPr>
            <w:rStyle w:val="idcode1"/>
            <w:rFonts w:ascii="Verdana" w:hAnsi="Verdana"/>
            <w:specVanish w:val="0"/>
          </w:rPr>
          <w:t>1. Juni</w:t>
        </w:r>
      </w:hyperlink>
      <w:r w:rsidRPr="00E31373">
        <w:rPr>
          <w:rStyle w:val="idcode1"/>
          <w:rFonts w:ascii="Verdana" w:hAnsi="Verdana"/>
          <w:specVanish w:val="0"/>
        </w:rPr>
        <w:t xml:space="preserve"> </w:t>
      </w:r>
      <w:hyperlink r:id="rId2" w:tooltip="1744" w:history="1">
        <w:r w:rsidRPr="00E31373">
          <w:rPr>
            <w:rStyle w:val="idcode1"/>
            <w:rFonts w:ascii="Verdana" w:hAnsi="Verdana"/>
            <w:specVanish w:val="0"/>
          </w:rPr>
          <w:t>1744</w:t>
        </w:r>
      </w:hyperlink>
      <w:r w:rsidRPr="00E31373">
        <w:rPr>
          <w:rStyle w:val="idcode1"/>
          <w:rFonts w:ascii="Verdana" w:hAnsi="Verdana"/>
          <w:specVanish w:val="0"/>
        </w:rPr>
        <w:t xml:space="preserve"> in </w:t>
      </w:r>
      <w:hyperlink r:id="rId3" w:tooltip="Sömmerda" w:history="1">
        <w:r w:rsidRPr="00E31373">
          <w:rPr>
            <w:rStyle w:val="idcode1"/>
            <w:rFonts w:ascii="Verdana" w:hAnsi="Verdana"/>
            <w:specVanish w:val="0"/>
          </w:rPr>
          <w:t>Sömmerda</w:t>
        </w:r>
      </w:hyperlink>
      <w:r w:rsidR="005E7750">
        <w:rPr>
          <w:rStyle w:val="idcode1"/>
          <w:rFonts w:ascii="Verdana" w:hAnsi="Verdana"/>
          <w:specVanish w:val="0"/>
        </w:rPr>
        <w:t>; gest.</w:t>
      </w:r>
      <w:r w:rsidRPr="00E31373">
        <w:rPr>
          <w:rStyle w:val="idcode1"/>
          <w:rFonts w:ascii="Verdana" w:hAnsi="Verdana"/>
          <w:specVanish w:val="0"/>
        </w:rPr>
        <w:t xml:space="preserve"> </w:t>
      </w:r>
      <w:hyperlink r:id="rId4" w:tooltip="31. Oktober" w:history="1">
        <w:r w:rsidRPr="00E31373">
          <w:rPr>
            <w:rStyle w:val="idcode1"/>
            <w:rFonts w:ascii="Verdana" w:hAnsi="Verdana"/>
            <w:specVanish w:val="0"/>
          </w:rPr>
          <w:t>31. Oktober</w:t>
        </w:r>
      </w:hyperlink>
      <w:r w:rsidRPr="00E31373">
        <w:rPr>
          <w:rStyle w:val="idcode1"/>
          <w:rFonts w:ascii="Verdana" w:hAnsi="Verdana"/>
          <w:specVanish w:val="0"/>
        </w:rPr>
        <w:t xml:space="preserve"> </w:t>
      </w:r>
      <w:hyperlink r:id="rId5" w:tooltip="1811" w:history="1">
        <w:r w:rsidRPr="00E31373">
          <w:rPr>
            <w:rStyle w:val="idcode1"/>
            <w:rFonts w:ascii="Verdana" w:hAnsi="Verdana"/>
            <w:specVanish w:val="0"/>
          </w:rPr>
          <w:t>1811</w:t>
        </w:r>
      </w:hyperlink>
      <w:r w:rsidRPr="00E31373">
        <w:rPr>
          <w:rStyle w:val="idcode1"/>
          <w:rFonts w:ascii="Verdana" w:hAnsi="Verdana"/>
          <w:specVanish w:val="0"/>
        </w:rPr>
        <w:t xml:space="preserve"> in </w:t>
      </w:r>
      <w:hyperlink r:id="rId6" w:tooltip="Schnepfenthal" w:history="1">
        <w:r w:rsidRPr="00E31373">
          <w:rPr>
            <w:rStyle w:val="idcode1"/>
            <w:rFonts w:ascii="Verdana" w:hAnsi="Verdana"/>
            <w:specVanish w:val="0"/>
          </w:rPr>
          <w:t>Schnepfenthal</w:t>
        </w:r>
      </w:hyperlink>
      <w:r w:rsidRPr="00E31373">
        <w:rPr>
          <w:rStyle w:val="idcode1"/>
          <w:rFonts w:ascii="Verdana" w:hAnsi="Verdana"/>
          <w:specVanish w:val="0"/>
        </w:rPr>
        <w:t xml:space="preserve">, heute zu </w:t>
      </w:r>
      <w:hyperlink r:id="rId7" w:tooltip="Waltershausen" w:history="1">
        <w:r w:rsidRPr="00E31373">
          <w:rPr>
            <w:rStyle w:val="idcode1"/>
            <w:rFonts w:ascii="Verdana" w:hAnsi="Verdana"/>
            <w:specVanish w:val="0"/>
          </w:rPr>
          <w:t>Waltershausen</w:t>
        </w:r>
      </w:hyperlink>
      <w:r w:rsidRPr="00E31373">
        <w:rPr>
          <w:rStyle w:val="idcode1"/>
          <w:rFonts w:ascii="Verdana" w:hAnsi="Verdana"/>
          <w:specVanish w:val="0"/>
        </w:rPr>
        <w:t xml:space="preserve">) war </w:t>
      </w:r>
      <w:hyperlink r:id="rId8" w:tooltip="Protestantismus" w:history="1">
        <w:r w:rsidRPr="00E31373">
          <w:rPr>
            <w:rStyle w:val="idcode1"/>
            <w:rFonts w:ascii="Verdana" w:hAnsi="Verdana"/>
            <w:specVanish w:val="0"/>
          </w:rPr>
          <w:t>evangelischer</w:t>
        </w:r>
      </w:hyperlink>
      <w:r w:rsidRPr="00E31373">
        <w:rPr>
          <w:rStyle w:val="idcode1"/>
          <w:rFonts w:ascii="Verdana" w:hAnsi="Verdana"/>
          <w:specVanish w:val="0"/>
        </w:rPr>
        <w:t xml:space="preserve"> Pfarrer und </w:t>
      </w:r>
      <w:hyperlink r:id="rId9" w:tooltip="Pädagogik" w:history="1">
        <w:r w:rsidRPr="00E31373">
          <w:rPr>
            <w:rStyle w:val="idcode1"/>
            <w:rFonts w:ascii="Verdana" w:hAnsi="Verdana"/>
            <w:specVanish w:val="0"/>
          </w:rPr>
          <w:t>Pädagoge</w:t>
        </w:r>
      </w:hyperlink>
      <w:r w:rsidRPr="00E31373">
        <w:rPr>
          <w:rStyle w:val="idcode1"/>
          <w:rFonts w:ascii="Verdana" w:hAnsi="Verdana"/>
          <w:specVanish w:val="0"/>
        </w:rPr>
        <w:t xml:space="preserve">. Er gründete </w:t>
      </w:r>
      <w:hyperlink r:id="rId10" w:tooltip="1784" w:history="1">
        <w:r w:rsidRPr="00E31373">
          <w:rPr>
            <w:rStyle w:val="idcode1"/>
            <w:rFonts w:ascii="Verdana" w:hAnsi="Verdana"/>
            <w:specVanish w:val="0"/>
          </w:rPr>
          <w:t>1784</w:t>
        </w:r>
      </w:hyperlink>
      <w:r w:rsidRPr="00E31373">
        <w:rPr>
          <w:rStyle w:val="idcode1"/>
          <w:rFonts w:ascii="Verdana" w:hAnsi="Verdana"/>
          <w:specVanish w:val="0"/>
        </w:rPr>
        <w:t xml:space="preserve"> die </w:t>
      </w:r>
      <w:hyperlink r:id="rId11" w:tooltip="Philanthropismus" w:history="1">
        <w:r w:rsidRPr="00E31373">
          <w:rPr>
            <w:rStyle w:val="idcode1"/>
            <w:rFonts w:ascii="Verdana" w:hAnsi="Verdana"/>
            <w:specVanish w:val="0"/>
          </w:rPr>
          <w:t>philantropische</w:t>
        </w:r>
      </w:hyperlink>
      <w:r w:rsidRPr="00E31373">
        <w:rPr>
          <w:rStyle w:val="idcode1"/>
          <w:rFonts w:ascii="Verdana" w:hAnsi="Verdana"/>
          <w:specVanish w:val="0"/>
        </w:rPr>
        <w:t xml:space="preserve"> Erziehungsanstalt Schnepfenthal bei </w:t>
      </w:r>
      <w:hyperlink r:id="rId12" w:tooltip="Gotha" w:history="1">
        <w:r w:rsidRPr="00E31373">
          <w:rPr>
            <w:rStyle w:val="idcode1"/>
            <w:rFonts w:ascii="Verdana" w:hAnsi="Verdana"/>
            <w:specVanish w:val="0"/>
          </w:rPr>
          <w:t>Gotha</w:t>
        </w:r>
      </w:hyperlink>
      <w:r w:rsidRPr="00E31373">
        <w:rPr>
          <w:rStyle w:val="idcode1"/>
          <w:rFonts w:ascii="Verdana" w:hAnsi="Verdana"/>
          <w:specVanish w:val="0"/>
        </w:rPr>
        <w:t xml:space="preserve">. Salzmann studierte </w:t>
      </w:r>
      <w:hyperlink r:id="rId13" w:tooltip="Theologie" w:history="1">
        <w:r w:rsidRPr="00E31373">
          <w:rPr>
            <w:rStyle w:val="idcode1"/>
            <w:rFonts w:ascii="Verdana" w:hAnsi="Verdana"/>
            <w:specVanish w:val="0"/>
          </w:rPr>
          <w:t>Theologie</w:t>
        </w:r>
      </w:hyperlink>
      <w:r w:rsidRPr="00E31373">
        <w:rPr>
          <w:rStyle w:val="idcode1"/>
          <w:rFonts w:ascii="Verdana" w:hAnsi="Verdana"/>
          <w:specVanish w:val="0"/>
        </w:rPr>
        <w:t xml:space="preserve"> in </w:t>
      </w:r>
      <w:hyperlink r:id="rId14" w:tooltip="Universität Jena" w:history="1">
        <w:r w:rsidRPr="00E31373">
          <w:rPr>
            <w:rStyle w:val="idcode1"/>
            <w:rFonts w:ascii="Verdana" w:hAnsi="Verdana"/>
            <w:specVanish w:val="0"/>
          </w:rPr>
          <w:t>Jena</w:t>
        </w:r>
      </w:hyperlink>
      <w:r w:rsidRPr="00E31373">
        <w:rPr>
          <w:rStyle w:val="idcode1"/>
          <w:rFonts w:ascii="Verdana" w:hAnsi="Verdana"/>
          <w:specVanish w:val="0"/>
        </w:rPr>
        <w:t xml:space="preserve"> und wurde </w:t>
      </w:r>
      <w:hyperlink r:id="rId15" w:tooltip="1768" w:history="1">
        <w:r w:rsidRPr="00E31373">
          <w:rPr>
            <w:rStyle w:val="idcode1"/>
            <w:rFonts w:ascii="Verdana" w:hAnsi="Verdana"/>
            <w:specVanish w:val="0"/>
          </w:rPr>
          <w:t>1768</w:t>
        </w:r>
      </w:hyperlink>
      <w:r w:rsidRPr="00E31373">
        <w:rPr>
          <w:rStyle w:val="idcode1"/>
          <w:rFonts w:ascii="Verdana" w:hAnsi="Verdana"/>
          <w:specVanish w:val="0"/>
        </w:rPr>
        <w:t xml:space="preserve"> Pfarrer. Von </w:t>
      </w:r>
      <w:hyperlink r:id="rId16" w:tooltip="1781" w:history="1">
        <w:r w:rsidRPr="00E31373">
          <w:rPr>
            <w:rStyle w:val="idcode1"/>
            <w:rFonts w:ascii="Verdana" w:hAnsi="Verdana"/>
            <w:specVanish w:val="0"/>
          </w:rPr>
          <w:t>1781</w:t>
        </w:r>
      </w:hyperlink>
      <w:r w:rsidRPr="00E31373">
        <w:rPr>
          <w:rStyle w:val="idcode1"/>
          <w:rFonts w:ascii="Verdana" w:hAnsi="Verdana"/>
          <w:specVanish w:val="0"/>
        </w:rPr>
        <w:t xml:space="preserve"> bis </w:t>
      </w:r>
      <w:hyperlink r:id="rId17" w:tooltip="1784" w:history="1">
        <w:r w:rsidRPr="00E31373">
          <w:rPr>
            <w:rStyle w:val="idcode1"/>
            <w:rFonts w:ascii="Verdana" w:hAnsi="Verdana"/>
            <w:specVanish w:val="0"/>
          </w:rPr>
          <w:t>1784</w:t>
        </w:r>
      </w:hyperlink>
      <w:r w:rsidRPr="00E31373">
        <w:rPr>
          <w:rStyle w:val="idcode1"/>
          <w:rFonts w:ascii="Verdana" w:hAnsi="Verdana"/>
          <w:specVanish w:val="0"/>
        </w:rPr>
        <w:t xml:space="preserve"> arbeitete er an der von </w:t>
      </w:r>
      <w:hyperlink r:id="rId18" w:tooltip="Johann Bernhard Basedow" w:history="1">
        <w:r w:rsidRPr="00E31373">
          <w:rPr>
            <w:rStyle w:val="idcode1"/>
            <w:rFonts w:ascii="Verdana" w:hAnsi="Verdana"/>
            <w:specVanish w:val="0"/>
          </w:rPr>
          <w:t>Johann Bernhard Basedow</w:t>
        </w:r>
      </w:hyperlink>
      <w:r w:rsidRPr="00E31373">
        <w:rPr>
          <w:rStyle w:val="idcode1"/>
          <w:rFonts w:ascii="Verdana" w:hAnsi="Verdana"/>
          <w:specVanish w:val="0"/>
        </w:rPr>
        <w:t xml:space="preserve"> gegründeten und geprägten </w:t>
      </w:r>
      <w:hyperlink r:id="rId19" w:tooltip="Philantropin (Dessau)" w:history="1">
        <w:r w:rsidRPr="00E31373">
          <w:rPr>
            <w:rStyle w:val="idcode1"/>
            <w:rFonts w:ascii="Verdana" w:hAnsi="Verdana"/>
            <w:specVanish w:val="0"/>
          </w:rPr>
          <w:t>Philantropin</w:t>
        </w:r>
      </w:hyperlink>
      <w:r w:rsidR="005E7750">
        <w:rPr>
          <w:rStyle w:val="idcode1"/>
          <w:rFonts w:ascii="Verdana" w:hAnsi="Verdana"/>
          <w:specVanish w:val="0"/>
        </w:rPr>
        <w:t>um</w:t>
      </w:r>
      <w:r w:rsidRPr="00E31373">
        <w:rPr>
          <w:rStyle w:val="idcode1"/>
          <w:rFonts w:ascii="Verdana" w:hAnsi="Verdana"/>
          <w:specVanish w:val="0"/>
        </w:rPr>
        <w:t xml:space="preserve"> in </w:t>
      </w:r>
      <w:hyperlink r:id="rId20" w:tooltip="Dessau" w:history="1">
        <w:r w:rsidRPr="00E31373">
          <w:rPr>
            <w:rStyle w:val="idcode1"/>
            <w:rFonts w:ascii="Verdana" w:hAnsi="Verdana"/>
            <w:specVanish w:val="0"/>
          </w:rPr>
          <w:t>Dessau</w:t>
        </w:r>
      </w:hyperlink>
      <w:r w:rsidRPr="00E31373">
        <w:rPr>
          <w:rStyle w:val="idcode1"/>
          <w:rFonts w:ascii="Verdana" w:hAnsi="Verdana"/>
          <w:specVanish w:val="0"/>
        </w:rPr>
        <w:t xml:space="preserve">. </w:t>
      </w:r>
      <w:hyperlink r:id="rId21" w:tooltip="1784" w:history="1">
        <w:r w:rsidRPr="00E31373">
          <w:rPr>
            <w:rStyle w:val="idcode1"/>
            <w:rFonts w:ascii="Verdana" w:hAnsi="Verdana"/>
            <w:specVanish w:val="0"/>
          </w:rPr>
          <w:t>1784</w:t>
        </w:r>
      </w:hyperlink>
      <w:r w:rsidRPr="00E31373">
        <w:rPr>
          <w:rStyle w:val="idcode1"/>
          <w:rFonts w:ascii="Verdana" w:hAnsi="Verdana"/>
          <w:specVanish w:val="0"/>
        </w:rPr>
        <w:t xml:space="preserve"> gründete er eine eigene Anstalt in Schnepfenthal. Mitarbeiter Salzmanns waren hier u.a. </w:t>
      </w:r>
      <w:hyperlink r:id="rId22" w:tooltip="Johann Christoph Friedrich Guts Muths" w:history="1">
        <w:r w:rsidRPr="00E31373">
          <w:rPr>
            <w:rStyle w:val="idcode1"/>
            <w:rFonts w:ascii="Verdana" w:hAnsi="Verdana"/>
            <w:specVanish w:val="0"/>
          </w:rPr>
          <w:t>Johann Christoph Friedrich Guts Muths</w:t>
        </w:r>
      </w:hyperlink>
      <w:r w:rsidRPr="00E31373">
        <w:rPr>
          <w:rStyle w:val="idcode1"/>
          <w:rFonts w:ascii="Verdana" w:hAnsi="Verdana"/>
          <w:specVanish w:val="0"/>
        </w:rPr>
        <w:t xml:space="preserve"> sowie </w:t>
      </w:r>
      <w:hyperlink r:id="rId23" w:tooltip="Johann Matthäus Bechstein" w:history="1">
        <w:r w:rsidRPr="00E31373">
          <w:rPr>
            <w:rStyle w:val="idcode1"/>
            <w:rFonts w:ascii="Verdana" w:hAnsi="Verdana"/>
            <w:specVanish w:val="0"/>
          </w:rPr>
          <w:t>Johann Matthäus Bechstein</w:t>
        </w:r>
      </w:hyperlink>
      <w:r w:rsidRPr="00E31373">
        <w:rPr>
          <w:rStyle w:val="idcode1"/>
          <w:rFonts w:ascii="Verdana" w:hAnsi="Verdana"/>
          <w:specVanish w:val="0"/>
        </w:rPr>
        <w:t>.</w:t>
      </w:r>
    </w:p>
    <w:p w14:paraId="4D3E6137" w14:textId="3D14984D" w:rsidR="007466D4" w:rsidRPr="00E31373" w:rsidRDefault="007466D4" w:rsidP="00E31373">
      <w:pPr>
        <w:pStyle w:val="bodytext"/>
        <w:rPr>
          <w:rStyle w:val="idcode1"/>
          <w:rFonts w:ascii="Verdana" w:hAnsi="Verdana"/>
        </w:rPr>
      </w:pPr>
      <w:r w:rsidRPr="00E31373">
        <w:rPr>
          <w:rStyle w:val="idcode1"/>
          <w:rFonts w:ascii="Verdana" w:hAnsi="Verdana"/>
          <w:specVanish w:val="0"/>
        </w:rPr>
        <w:t>Im Krebsbüchlein (</w:t>
      </w:r>
      <w:hyperlink r:id="rId24" w:tooltip="1780" w:history="1">
        <w:r w:rsidRPr="00E31373">
          <w:rPr>
            <w:rStyle w:val="idcode1"/>
            <w:rFonts w:ascii="Verdana" w:hAnsi="Verdana"/>
            <w:specVanish w:val="0"/>
          </w:rPr>
          <w:t>1780</w:t>
        </w:r>
      </w:hyperlink>
      <w:r w:rsidRPr="00E31373">
        <w:rPr>
          <w:rStyle w:val="idcode1"/>
          <w:rFonts w:ascii="Verdana" w:hAnsi="Verdana"/>
          <w:specVanish w:val="0"/>
        </w:rPr>
        <w:t xml:space="preserve">, 3. Aufl. </w:t>
      </w:r>
      <w:hyperlink r:id="rId25" w:tooltip="1792" w:history="1">
        <w:r w:rsidRPr="00E31373">
          <w:rPr>
            <w:rStyle w:val="idcode1"/>
            <w:rFonts w:ascii="Verdana" w:hAnsi="Verdana"/>
            <w:specVanish w:val="0"/>
          </w:rPr>
          <w:t>1792</w:t>
        </w:r>
      </w:hyperlink>
      <w:r w:rsidRPr="00E31373">
        <w:rPr>
          <w:rStyle w:val="idcode1"/>
          <w:rFonts w:ascii="Verdana" w:hAnsi="Verdana"/>
          <w:specVanish w:val="0"/>
        </w:rPr>
        <w:t>) kritisierte er in ungewöhnlicher Form die Erzi</w:t>
      </w:r>
      <w:r w:rsidRPr="00E31373">
        <w:rPr>
          <w:rStyle w:val="idcode1"/>
          <w:rFonts w:ascii="Verdana" w:hAnsi="Verdana"/>
          <w:specVanish w:val="0"/>
        </w:rPr>
        <w:t>e</w:t>
      </w:r>
      <w:r w:rsidRPr="00E31373">
        <w:rPr>
          <w:rStyle w:val="idcode1"/>
          <w:rFonts w:ascii="Verdana" w:hAnsi="Verdana"/>
          <w:specVanish w:val="0"/>
        </w:rPr>
        <w:t xml:space="preserve">hungspraxen seiner Zeit, die häufig paradox anmuteten. Mit Conrad Kiefer war er als der deutsche </w:t>
      </w:r>
      <w:hyperlink r:id="rId26" w:tooltip="Jean-Jacques Rousseau" w:history="1">
        <w:r w:rsidRPr="00E31373">
          <w:rPr>
            <w:rStyle w:val="idcode1"/>
            <w:rFonts w:ascii="Verdana" w:hAnsi="Verdana"/>
            <w:specVanish w:val="0"/>
          </w:rPr>
          <w:t>Jean-Jacques Rousseau</w:t>
        </w:r>
      </w:hyperlink>
      <w:r w:rsidRPr="00E31373">
        <w:rPr>
          <w:rStyle w:val="idcode1"/>
          <w:rFonts w:ascii="Verdana" w:hAnsi="Verdana"/>
          <w:specVanish w:val="0"/>
        </w:rPr>
        <w:t xml:space="preserve"> bekannt geworden, ähnlich wie in dessen </w:t>
      </w:r>
      <w:r w:rsidR="005E7750">
        <w:rPr>
          <w:rStyle w:val="idcode1"/>
          <w:rFonts w:ascii="Verdana" w:hAnsi="Verdana"/>
          <w:specVanish w:val="0"/>
        </w:rPr>
        <w:t>„</w:t>
      </w:r>
      <w:r w:rsidRPr="00E31373">
        <w:rPr>
          <w:rStyle w:val="idcode1"/>
          <w:rFonts w:ascii="Verdana" w:hAnsi="Verdana"/>
          <w:specVanish w:val="0"/>
        </w:rPr>
        <w:t>Émile</w:t>
      </w:r>
      <w:r w:rsidR="005E7750">
        <w:rPr>
          <w:rStyle w:val="idcode1"/>
          <w:rFonts w:ascii="Verdana" w:hAnsi="Verdana"/>
          <w:specVanish w:val="0"/>
        </w:rPr>
        <w:t>“</w:t>
      </w:r>
      <w:r w:rsidRPr="00E31373">
        <w:rPr>
          <w:rStyle w:val="idcode1"/>
          <w:rFonts w:ascii="Verdana" w:hAnsi="Verdana"/>
          <w:specVanish w:val="0"/>
        </w:rPr>
        <w:t xml:space="preserve"> stellte Salzmann hier seine romantischen Erziehungsvorstellungen vor.</w:t>
      </w:r>
    </w:p>
  </w:endnote>
  <w:endnote w:id="7">
    <w:p w14:paraId="6D24697F" w14:textId="6E2E998A" w:rsidR="007466D4" w:rsidRPr="00E31373" w:rsidRDefault="007466D4" w:rsidP="00E31373">
      <w:pPr>
        <w:pStyle w:val="bodytext"/>
        <w:rPr>
          <w:rStyle w:val="idcode1"/>
          <w:rFonts w:ascii="Verdana" w:hAnsi="Verdana"/>
        </w:rPr>
      </w:pPr>
      <w:r w:rsidRPr="00A34455">
        <w:rPr>
          <w:rStyle w:val="idcode1"/>
          <w:rFonts w:ascii="Verdana" w:hAnsi="Verdana"/>
          <w:vertAlign w:val="superscript"/>
          <w:specVanish w:val="0"/>
        </w:rPr>
        <w:endnoteRef/>
      </w:r>
      <w:r w:rsidRPr="00A34455">
        <w:rPr>
          <w:rStyle w:val="idcode1"/>
          <w:rFonts w:ascii="Verdana" w:hAnsi="Verdana"/>
          <w:vertAlign w:val="superscript"/>
          <w:specVanish w:val="0"/>
        </w:rPr>
        <w:t xml:space="preserve"> </w:t>
      </w:r>
      <w:r w:rsidR="005E7750">
        <w:rPr>
          <w:rStyle w:val="idcode1"/>
          <w:rFonts w:ascii="Verdana" w:hAnsi="Verdana"/>
          <w:specVanish w:val="0"/>
        </w:rPr>
        <w:t>Friedrich Eberhard von Rochow (geb.</w:t>
      </w:r>
      <w:r w:rsidRPr="00E31373">
        <w:rPr>
          <w:rStyle w:val="idcode1"/>
          <w:rFonts w:ascii="Verdana" w:hAnsi="Verdana"/>
          <w:specVanish w:val="0"/>
        </w:rPr>
        <w:t xml:space="preserve"> </w:t>
      </w:r>
      <w:hyperlink r:id="rId27" w:tooltip="11. Oktober" w:history="1">
        <w:r w:rsidRPr="00E31373">
          <w:rPr>
            <w:rStyle w:val="idcode1"/>
            <w:rFonts w:ascii="Verdana" w:hAnsi="Verdana"/>
            <w:specVanish w:val="0"/>
          </w:rPr>
          <w:t>11. Oktober</w:t>
        </w:r>
      </w:hyperlink>
      <w:r w:rsidRPr="00E31373">
        <w:rPr>
          <w:rStyle w:val="idcode1"/>
          <w:rFonts w:ascii="Verdana" w:hAnsi="Verdana"/>
          <w:specVanish w:val="0"/>
        </w:rPr>
        <w:t xml:space="preserve"> </w:t>
      </w:r>
      <w:hyperlink r:id="rId28" w:tooltip="1734" w:history="1">
        <w:r w:rsidRPr="00E31373">
          <w:rPr>
            <w:rStyle w:val="idcode1"/>
            <w:rFonts w:ascii="Verdana" w:hAnsi="Verdana"/>
            <w:specVanish w:val="0"/>
          </w:rPr>
          <w:t>1734</w:t>
        </w:r>
      </w:hyperlink>
      <w:r w:rsidRPr="00E31373">
        <w:rPr>
          <w:rStyle w:val="idcode1"/>
          <w:rFonts w:ascii="Verdana" w:hAnsi="Verdana"/>
          <w:specVanish w:val="0"/>
        </w:rPr>
        <w:t xml:space="preserve"> in </w:t>
      </w:r>
      <w:hyperlink r:id="rId29" w:tooltip="Berlin" w:history="1">
        <w:r w:rsidRPr="00E31373">
          <w:rPr>
            <w:rStyle w:val="idcode1"/>
            <w:rFonts w:ascii="Verdana" w:hAnsi="Verdana"/>
            <w:specVanish w:val="0"/>
          </w:rPr>
          <w:t>Berlin</w:t>
        </w:r>
      </w:hyperlink>
      <w:r w:rsidR="005E7750">
        <w:rPr>
          <w:rStyle w:val="idcode1"/>
          <w:rFonts w:ascii="Verdana" w:hAnsi="Verdana"/>
          <w:specVanish w:val="0"/>
        </w:rPr>
        <w:t>; gest.</w:t>
      </w:r>
      <w:r w:rsidRPr="00E31373">
        <w:rPr>
          <w:rStyle w:val="idcode1"/>
          <w:rFonts w:ascii="Verdana" w:hAnsi="Verdana"/>
          <w:specVanish w:val="0"/>
        </w:rPr>
        <w:t xml:space="preserve"> </w:t>
      </w:r>
      <w:hyperlink r:id="rId30" w:tooltip="16. Mai" w:history="1">
        <w:r w:rsidRPr="00E31373">
          <w:rPr>
            <w:rStyle w:val="idcode1"/>
            <w:rFonts w:ascii="Verdana" w:hAnsi="Verdana"/>
            <w:specVanish w:val="0"/>
          </w:rPr>
          <w:t>16. Mai</w:t>
        </w:r>
      </w:hyperlink>
      <w:r w:rsidRPr="00E31373">
        <w:rPr>
          <w:rStyle w:val="idcode1"/>
          <w:rFonts w:ascii="Verdana" w:hAnsi="Verdana"/>
          <w:specVanish w:val="0"/>
        </w:rPr>
        <w:t xml:space="preserve"> </w:t>
      </w:r>
      <w:hyperlink r:id="rId31" w:tooltip="1805" w:history="1">
        <w:r w:rsidRPr="00E31373">
          <w:rPr>
            <w:rStyle w:val="idcode1"/>
            <w:rFonts w:ascii="Verdana" w:hAnsi="Verdana"/>
            <w:specVanish w:val="0"/>
          </w:rPr>
          <w:t>1805</w:t>
        </w:r>
      </w:hyperlink>
      <w:r w:rsidRPr="00E31373">
        <w:rPr>
          <w:rStyle w:val="idcode1"/>
          <w:rFonts w:ascii="Verdana" w:hAnsi="Verdana"/>
          <w:specVanish w:val="0"/>
        </w:rPr>
        <w:t xml:space="preserve"> auf </w:t>
      </w:r>
      <w:hyperlink r:id="rId32" w:tooltip="Schloss Reckahn" w:history="1">
        <w:r w:rsidRPr="00E31373">
          <w:rPr>
            <w:rStyle w:val="idcode1"/>
            <w:rFonts w:ascii="Verdana" w:hAnsi="Verdana"/>
            <w:specVanish w:val="0"/>
          </w:rPr>
          <w:t>Schloss Reckahn</w:t>
        </w:r>
      </w:hyperlink>
      <w:r w:rsidRPr="00E31373">
        <w:rPr>
          <w:rStyle w:val="idcode1"/>
          <w:rFonts w:ascii="Verdana" w:hAnsi="Verdana"/>
          <w:specVanish w:val="0"/>
        </w:rPr>
        <w:t xml:space="preserve">, heute Gemeinde </w:t>
      </w:r>
      <w:hyperlink r:id="rId33" w:tooltip="Kloster Lehnin (Gemeinde)" w:history="1">
        <w:r w:rsidRPr="00E31373">
          <w:rPr>
            <w:rStyle w:val="idcode1"/>
            <w:rFonts w:ascii="Verdana" w:hAnsi="Verdana"/>
            <w:specVanish w:val="0"/>
          </w:rPr>
          <w:t>Kloster Lehnin</w:t>
        </w:r>
      </w:hyperlink>
      <w:r w:rsidRPr="00E31373">
        <w:rPr>
          <w:rStyle w:val="idcode1"/>
          <w:rFonts w:ascii="Verdana" w:hAnsi="Verdana"/>
          <w:specVanish w:val="0"/>
        </w:rPr>
        <w:t xml:space="preserve">, </w:t>
      </w:r>
      <w:hyperlink r:id="rId34" w:tooltip="Landkreis Potsdam-Mittelmark" w:history="1">
        <w:r w:rsidRPr="00E31373">
          <w:rPr>
            <w:rStyle w:val="idcode1"/>
            <w:rFonts w:ascii="Verdana" w:hAnsi="Verdana"/>
            <w:specVanish w:val="0"/>
          </w:rPr>
          <w:t>Landkreis Potsdam-Mittelmark</w:t>
        </w:r>
      </w:hyperlink>
      <w:r w:rsidRPr="00E31373">
        <w:rPr>
          <w:rStyle w:val="idcode1"/>
          <w:rFonts w:ascii="Verdana" w:hAnsi="Verdana"/>
          <w:specVanish w:val="0"/>
        </w:rPr>
        <w:t xml:space="preserve">, </w:t>
      </w:r>
      <w:hyperlink r:id="rId35" w:tooltip="Brandenburg" w:history="1">
        <w:r w:rsidRPr="00E31373">
          <w:rPr>
            <w:rStyle w:val="idcode1"/>
            <w:rFonts w:ascii="Verdana" w:hAnsi="Verdana"/>
            <w:specVanish w:val="0"/>
          </w:rPr>
          <w:t>Bra</w:t>
        </w:r>
        <w:r w:rsidRPr="00E31373">
          <w:rPr>
            <w:rStyle w:val="idcode1"/>
            <w:rFonts w:ascii="Verdana" w:hAnsi="Verdana"/>
            <w:specVanish w:val="0"/>
          </w:rPr>
          <w:t>n</w:t>
        </w:r>
        <w:r w:rsidRPr="00E31373">
          <w:rPr>
            <w:rStyle w:val="idcode1"/>
            <w:rFonts w:ascii="Verdana" w:hAnsi="Verdana"/>
            <w:specVanish w:val="0"/>
          </w:rPr>
          <w:t>denburg</w:t>
        </w:r>
      </w:hyperlink>
      <w:r w:rsidRPr="00E31373">
        <w:rPr>
          <w:rStyle w:val="idcode1"/>
          <w:rFonts w:ascii="Verdana" w:hAnsi="Verdana"/>
          <w:specVanish w:val="0"/>
        </w:rPr>
        <w:t xml:space="preserve">) war ein </w:t>
      </w:r>
      <w:r w:rsidR="00B517A4">
        <w:rPr>
          <w:rStyle w:val="idcode1"/>
          <w:rFonts w:ascii="Verdana" w:hAnsi="Verdana"/>
          <w:specVanish w:val="0"/>
        </w:rPr>
        <w:t>preuss</w:t>
      </w:r>
      <w:r w:rsidRPr="00E31373">
        <w:rPr>
          <w:rStyle w:val="idcode1"/>
          <w:rFonts w:ascii="Verdana" w:hAnsi="Verdana"/>
          <w:specVanish w:val="0"/>
        </w:rPr>
        <w:t xml:space="preserve">ischer </w:t>
      </w:r>
      <w:hyperlink r:id="rId36" w:tooltip="Gutsbesitzer" w:history="1">
        <w:r w:rsidRPr="00E31373">
          <w:rPr>
            <w:rStyle w:val="idcode1"/>
            <w:rFonts w:ascii="Verdana" w:hAnsi="Verdana"/>
            <w:specVanish w:val="0"/>
          </w:rPr>
          <w:t>Gutsbesitzer</w:t>
        </w:r>
      </w:hyperlink>
      <w:r w:rsidRPr="00E31373">
        <w:rPr>
          <w:rStyle w:val="idcode1"/>
          <w:rFonts w:ascii="Verdana" w:hAnsi="Verdana"/>
          <w:specVanish w:val="0"/>
        </w:rPr>
        <w:t xml:space="preserve"> und Pädagoge zur Zeit der </w:t>
      </w:r>
      <w:hyperlink r:id="rId37" w:tooltip="Zeitalter der Aufklärung" w:history="1">
        <w:r w:rsidRPr="00E31373">
          <w:rPr>
            <w:rStyle w:val="idcode1"/>
            <w:rFonts w:ascii="Verdana" w:hAnsi="Verdana"/>
            <w:specVanish w:val="0"/>
          </w:rPr>
          <w:t>Aufklärung</w:t>
        </w:r>
      </w:hyperlink>
      <w:r w:rsidRPr="00E31373">
        <w:rPr>
          <w:rStyle w:val="idcode1"/>
          <w:rFonts w:ascii="Verdana" w:hAnsi="Verdana"/>
          <w:specVanish w:val="0"/>
        </w:rPr>
        <w:t>, b</w:t>
      </w:r>
      <w:r w:rsidRPr="00E31373">
        <w:rPr>
          <w:rStyle w:val="idcode1"/>
          <w:rFonts w:ascii="Verdana" w:hAnsi="Verdana"/>
          <w:specVanish w:val="0"/>
        </w:rPr>
        <w:t>e</w:t>
      </w:r>
      <w:r w:rsidRPr="00E31373">
        <w:rPr>
          <w:rStyle w:val="idcode1"/>
          <w:rFonts w:ascii="Verdana" w:hAnsi="Verdana"/>
          <w:specVanish w:val="0"/>
        </w:rPr>
        <w:t xml:space="preserve">kannt vor allem durch seine Schulreform im Geist des </w:t>
      </w:r>
      <w:hyperlink r:id="rId38" w:tooltip="Philanthropismus" w:history="1">
        <w:r w:rsidRPr="00E31373">
          <w:rPr>
            <w:rStyle w:val="idcode1"/>
            <w:rFonts w:ascii="Verdana" w:hAnsi="Verdana"/>
            <w:specVanish w:val="0"/>
          </w:rPr>
          <w:t>Philanthropismus</w:t>
        </w:r>
      </w:hyperlink>
      <w:r w:rsidRPr="00E31373">
        <w:rPr>
          <w:rStyle w:val="idcode1"/>
          <w:rFonts w:ascii="Verdana" w:hAnsi="Verdana"/>
          <w:specVanish w:val="0"/>
        </w:rPr>
        <w:t>.</w:t>
      </w:r>
    </w:p>
  </w:endnote>
  <w:endnote w:id="8">
    <w:p w14:paraId="28F02A45" w14:textId="77777777" w:rsidR="007466D4" w:rsidRPr="00E31373" w:rsidRDefault="007466D4" w:rsidP="00E31373">
      <w:pPr>
        <w:pStyle w:val="bodytext"/>
        <w:rPr>
          <w:rStyle w:val="idcode1"/>
          <w:rFonts w:ascii="Verdana" w:hAnsi="Verdana"/>
        </w:rPr>
      </w:pPr>
      <w:r w:rsidRPr="00A34455">
        <w:rPr>
          <w:rStyle w:val="idcode1"/>
          <w:rFonts w:ascii="Verdana" w:hAnsi="Verdana"/>
          <w:vertAlign w:val="superscript"/>
          <w:specVanish w:val="0"/>
        </w:rPr>
        <w:endnoteRef/>
      </w:r>
      <w:r w:rsidRPr="00A34455">
        <w:rPr>
          <w:rStyle w:val="idcode1"/>
          <w:rFonts w:ascii="Verdana" w:hAnsi="Verdana"/>
          <w:vertAlign w:val="superscript"/>
          <w:specVanish w:val="0"/>
        </w:rPr>
        <w:t xml:space="preserve"> </w:t>
      </w:r>
      <w:r w:rsidRPr="00E31373">
        <w:rPr>
          <w:rStyle w:val="idcode1"/>
          <w:rFonts w:ascii="Verdana" w:hAnsi="Verdana"/>
          <w:specVanish w:val="0"/>
        </w:rPr>
        <w:t>Schulbericht des Schulkommissärs Pfarrer Messmer an das Erziehungsdepartement. Or</w:t>
      </w:r>
      <w:r w:rsidRPr="00E31373">
        <w:rPr>
          <w:rStyle w:val="idcode1"/>
          <w:rFonts w:ascii="Verdana" w:hAnsi="Verdana"/>
          <w:specVanish w:val="0"/>
        </w:rPr>
        <w:t>i</w:t>
      </w:r>
      <w:r w:rsidRPr="00E31373">
        <w:rPr>
          <w:rStyle w:val="idcode1"/>
          <w:rFonts w:ascii="Verdana" w:hAnsi="Verdana"/>
          <w:specVanish w:val="0"/>
        </w:rPr>
        <w:t>ginal im Kapitelsarchiv Langenthal.</w:t>
      </w:r>
    </w:p>
  </w:endnote>
  <w:endnote w:id="9">
    <w:p w14:paraId="209259BB" w14:textId="75BBE27D" w:rsidR="007466D4" w:rsidRPr="00E31373" w:rsidRDefault="007466D4" w:rsidP="00E31373">
      <w:pPr>
        <w:pStyle w:val="bodytext"/>
        <w:rPr>
          <w:rStyle w:val="idcode1"/>
          <w:rFonts w:ascii="Verdana" w:hAnsi="Verdana"/>
        </w:rPr>
      </w:pPr>
      <w:r w:rsidRPr="00A34455">
        <w:rPr>
          <w:rStyle w:val="idcode1"/>
          <w:rFonts w:ascii="Verdana" w:hAnsi="Verdana"/>
          <w:vertAlign w:val="superscript"/>
          <w:specVanish w:val="0"/>
        </w:rPr>
        <w:endnoteRef/>
      </w:r>
      <w:r w:rsidRPr="00A34455">
        <w:rPr>
          <w:rStyle w:val="idcode1"/>
          <w:rFonts w:ascii="Verdana" w:hAnsi="Verdana"/>
          <w:vertAlign w:val="superscript"/>
          <w:specVanish w:val="0"/>
        </w:rPr>
        <w:t xml:space="preserve"> </w:t>
      </w:r>
      <w:r w:rsidRPr="00E31373">
        <w:rPr>
          <w:rStyle w:val="idcode1"/>
          <w:rFonts w:ascii="Verdana" w:hAnsi="Verdana"/>
          <w:specVanish w:val="0"/>
        </w:rPr>
        <w:t>Burgerarchiv Langenthal, Protokoll der Mun</w:t>
      </w:r>
      <w:r w:rsidR="00DB3AB5">
        <w:rPr>
          <w:rStyle w:val="idcode1"/>
          <w:rFonts w:ascii="Verdana" w:hAnsi="Verdana"/>
          <w:specVanish w:val="0"/>
        </w:rPr>
        <w:t>izipalität Langenthal, 1798–</w:t>
      </w:r>
      <w:r w:rsidRPr="00E31373">
        <w:rPr>
          <w:rStyle w:val="idcode1"/>
          <w:rFonts w:ascii="Verdana" w:hAnsi="Verdana"/>
          <w:specVanish w:val="0"/>
        </w:rPr>
        <w:t>1803, 30. Mai 1801</w:t>
      </w:r>
      <w:r w:rsidR="00DB3AB5">
        <w:rPr>
          <w:rStyle w:val="idcode1"/>
          <w:rFonts w:ascii="Verdana" w:hAnsi="Verdana"/>
          <w:specVanish w:val="0"/>
        </w:rPr>
        <w:t>.</w:t>
      </w:r>
    </w:p>
  </w:endnote>
  <w:endnote w:id="10">
    <w:p w14:paraId="0D30B3A3" w14:textId="77777777" w:rsidR="0034366D" w:rsidRPr="00BD5C1D" w:rsidRDefault="0034366D" w:rsidP="0034366D">
      <w:pPr>
        <w:pStyle w:val="Endnotentext"/>
        <w:rPr>
          <w:rFonts w:ascii="Garamond" w:hAnsi="Garamond"/>
          <w:sz w:val="18"/>
          <w:szCs w:val="18"/>
        </w:rPr>
      </w:pPr>
      <w:r w:rsidRPr="00BD5C1D">
        <w:rPr>
          <w:rStyle w:val="Endnotenzeichen"/>
          <w:rFonts w:ascii="Garamond" w:hAnsi="Garamond"/>
          <w:sz w:val="18"/>
          <w:szCs w:val="18"/>
        </w:rPr>
        <w:endnoteRef/>
      </w:r>
      <w:r w:rsidRPr="00BD5C1D">
        <w:rPr>
          <w:rFonts w:ascii="Garamond" w:hAnsi="Garamond"/>
          <w:sz w:val="18"/>
          <w:szCs w:val="18"/>
        </w:rPr>
        <w:t xml:space="preserve"> J. Maurer. 26.Juli 1801 (ZB,Zürich, Ms Pestal 53, Umschlag 205/1)</w:t>
      </w:r>
    </w:p>
  </w:endnote>
  <w:endnote w:id="11">
    <w:p w14:paraId="0E5311C5" w14:textId="6D089998" w:rsidR="007466D4" w:rsidRPr="00E31373" w:rsidRDefault="007466D4" w:rsidP="00E31373">
      <w:pPr>
        <w:pStyle w:val="bodytext"/>
        <w:rPr>
          <w:rStyle w:val="idcode1"/>
          <w:rFonts w:ascii="Verdana" w:hAnsi="Verdana"/>
        </w:rPr>
      </w:pPr>
      <w:r w:rsidRPr="00A34455">
        <w:rPr>
          <w:rStyle w:val="idcode1"/>
          <w:rFonts w:ascii="Verdana" w:hAnsi="Verdana"/>
          <w:vertAlign w:val="superscript"/>
          <w:specVanish w:val="0"/>
        </w:rPr>
        <w:endnoteRef/>
      </w:r>
      <w:r w:rsidRPr="00A34455">
        <w:rPr>
          <w:rStyle w:val="idcode1"/>
          <w:rFonts w:ascii="Verdana" w:hAnsi="Verdana"/>
          <w:vertAlign w:val="superscript"/>
          <w:specVanish w:val="0"/>
        </w:rPr>
        <w:t xml:space="preserve"> </w:t>
      </w:r>
      <w:r w:rsidRPr="00E31373">
        <w:rPr>
          <w:rStyle w:val="idcode1"/>
          <w:rFonts w:ascii="Verdana" w:hAnsi="Verdana"/>
          <w:specVanish w:val="0"/>
        </w:rPr>
        <w:t>Vgl. Brief vom 5. September, Anm. 6</w:t>
      </w:r>
      <w:r w:rsidR="00DB3AB5">
        <w:rPr>
          <w:rStyle w:val="idcode1"/>
          <w:rFonts w:ascii="Verdana" w:hAnsi="Verdana"/>
          <w:specVanish w:val="0"/>
        </w:rPr>
        <w:t>.</w:t>
      </w:r>
    </w:p>
  </w:endnote>
  <w:endnote w:id="12">
    <w:p w14:paraId="23DD7601" w14:textId="600867AD" w:rsidR="007466D4" w:rsidRPr="00E31373" w:rsidRDefault="007466D4" w:rsidP="00E31373">
      <w:pPr>
        <w:pStyle w:val="bodytext"/>
        <w:rPr>
          <w:rStyle w:val="idcode1"/>
          <w:rFonts w:ascii="Verdana" w:hAnsi="Verdana"/>
        </w:rPr>
      </w:pPr>
      <w:r w:rsidRPr="00A34455">
        <w:rPr>
          <w:rStyle w:val="idcode1"/>
          <w:rFonts w:ascii="Verdana" w:hAnsi="Verdana"/>
          <w:vertAlign w:val="superscript"/>
          <w:specVanish w:val="0"/>
        </w:rPr>
        <w:endnoteRef/>
      </w:r>
      <w:r w:rsidRPr="00E31373">
        <w:rPr>
          <w:rStyle w:val="idcode1"/>
          <w:rFonts w:ascii="Verdana" w:hAnsi="Verdana"/>
          <w:specVanish w:val="0"/>
        </w:rPr>
        <w:t xml:space="preserve"> Vgl. Langenthaler Heimatblätter 1937, S.</w:t>
      </w:r>
      <w:r w:rsidR="00DB3AB5">
        <w:rPr>
          <w:rStyle w:val="idcode1"/>
          <w:rFonts w:ascii="Verdana" w:hAnsi="Verdana"/>
          <w:specVanish w:val="0"/>
        </w:rPr>
        <w:t xml:space="preserve"> </w:t>
      </w:r>
      <w:r w:rsidRPr="00E31373">
        <w:rPr>
          <w:rStyle w:val="idcode1"/>
          <w:rFonts w:ascii="Verdana" w:hAnsi="Verdana"/>
          <w:specVanish w:val="0"/>
        </w:rPr>
        <w:t>32</w:t>
      </w:r>
      <w:r w:rsidR="00DB3AB5">
        <w:rPr>
          <w:rStyle w:val="idcode1"/>
          <w:rFonts w:ascii="Verdana" w:hAnsi="Verdana"/>
          <w:specVanish w:val="0"/>
        </w:rPr>
        <w:t>.</w:t>
      </w:r>
    </w:p>
  </w:endnote>
  <w:endnote w:id="13">
    <w:p w14:paraId="0204CA20" w14:textId="3D7E3A61" w:rsidR="007466D4" w:rsidRPr="00E31373" w:rsidRDefault="007466D4" w:rsidP="00E31373">
      <w:pPr>
        <w:pStyle w:val="bodytext"/>
        <w:rPr>
          <w:rStyle w:val="idcode1"/>
          <w:rFonts w:ascii="Verdana" w:hAnsi="Verdana"/>
        </w:rPr>
      </w:pPr>
      <w:r w:rsidRPr="00A34455">
        <w:rPr>
          <w:rStyle w:val="idcode1"/>
          <w:rFonts w:ascii="Verdana" w:hAnsi="Verdana"/>
          <w:vertAlign w:val="superscript"/>
          <w:specVanish w:val="0"/>
        </w:rPr>
        <w:endnoteRef/>
      </w:r>
      <w:r w:rsidRPr="00A34455">
        <w:rPr>
          <w:rStyle w:val="idcode1"/>
          <w:rFonts w:ascii="Verdana" w:hAnsi="Verdana"/>
          <w:vertAlign w:val="superscript"/>
          <w:specVanish w:val="0"/>
        </w:rPr>
        <w:t xml:space="preserve"> </w:t>
      </w:r>
      <w:r w:rsidRPr="00E31373">
        <w:rPr>
          <w:rStyle w:val="idcode1"/>
          <w:rFonts w:ascii="Verdana" w:hAnsi="Verdana"/>
          <w:specVanish w:val="0"/>
        </w:rPr>
        <w:t>Vgl. Jeremias Gotthelf: Leiden und Freuden eines Schulmeisters, S.</w:t>
      </w:r>
      <w:r w:rsidR="00DB3AB5">
        <w:rPr>
          <w:rStyle w:val="idcode1"/>
          <w:rFonts w:ascii="Verdana" w:hAnsi="Verdana"/>
          <w:specVanish w:val="0"/>
        </w:rPr>
        <w:t xml:space="preserve"> </w:t>
      </w:r>
      <w:r w:rsidRPr="00E31373">
        <w:rPr>
          <w:rStyle w:val="idcode1"/>
          <w:rFonts w:ascii="Verdana" w:hAnsi="Verdana"/>
          <w:specVanish w:val="0"/>
        </w:rPr>
        <w:t>690ff.</w:t>
      </w:r>
    </w:p>
  </w:endnote>
  <w:endnote w:id="14">
    <w:p w14:paraId="0CCAE53A" w14:textId="4AD25943" w:rsidR="007466D4" w:rsidRPr="00E31373" w:rsidRDefault="007466D4" w:rsidP="00E31373">
      <w:pPr>
        <w:pStyle w:val="bodytext"/>
        <w:rPr>
          <w:rStyle w:val="idcode1"/>
          <w:rFonts w:ascii="Verdana" w:hAnsi="Verdana"/>
        </w:rPr>
      </w:pPr>
      <w:r w:rsidRPr="00A34455">
        <w:rPr>
          <w:rStyle w:val="idcode1"/>
          <w:rFonts w:ascii="Verdana" w:hAnsi="Verdana"/>
          <w:vertAlign w:val="superscript"/>
          <w:specVanish w:val="0"/>
        </w:rPr>
        <w:endnoteRef/>
      </w:r>
      <w:r w:rsidRPr="00A34455">
        <w:rPr>
          <w:rStyle w:val="idcode1"/>
          <w:rFonts w:ascii="Verdana" w:hAnsi="Verdana"/>
          <w:vertAlign w:val="superscript"/>
          <w:specVanish w:val="0"/>
        </w:rPr>
        <w:t xml:space="preserve"> </w:t>
      </w:r>
      <w:r w:rsidR="00DB3AB5">
        <w:rPr>
          <w:rStyle w:val="idcode1"/>
          <w:rFonts w:ascii="Verdana" w:hAnsi="Verdana"/>
          <w:specVanish w:val="0"/>
        </w:rPr>
        <w:t>Johann Friedrich Dennler (1796–</w:t>
      </w:r>
      <w:r w:rsidRPr="00E31373">
        <w:rPr>
          <w:rStyle w:val="idcode1"/>
          <w:rFonts w:ascii="Verdana" w:hAnsi="Verdana"/>
          <w:specVanish w:val="0"/>
        </w:rPr>
        <w:t>1841)</w:t>
      </w:r>
      <w:r w:rsidR="00DB3AB5">
        <w:rPr>
          <w:rStyle w:val="idcode1"/>
          <w:rFonts w:ascii="Verdana" w:hAnsi="Verdana"/>
          <w:specVanish w:val="0"/>
        </w:rPr>
        <w:t>. Sohn des Samuel Dennler (1761–</w:t>
      </w:r>
      <w:r w:rsidRPr="00E31373">
        <w:rPr>
          <w:rStyle w:val="idcode1"/>
          <w:rFonts w:ascii="Verdana" w:hAnsi="Verdana"/>
          <w:specVanish w:val="0"/>
        </w:rPr>
        <w:t>1802), ebe</w:t>
      </w:r>
      <w:r w:rsidRPr="00E31373">
        <w:rPr>
          <w:rStyle w:val="idcode1"/>
          <w:rFonts w:ascii="Verdana" w:hAnsi="Verdana"/>
          <w:specVanish w:val="0"/>
        </w:rPr>
        <w:t>n</w:t>
      </w:r>
      <w:r w:rsidRPr="00E31373">
        <w:rPr>
          <w:rStyle w:val="idcode1"/>
          <w:rFonts w:ascii="Verdana" w:hAnsi="Verdana"/>
          <w:specVanish w:val="0"/>
        </w:rPr>
        <w:t>falls Apotheker. Grundausbi</w:t>
      </w:r>
      <w:r w:rsidR="00DB3AB5">
        <w:rPr>
          <w:rStyle w:val="idcode1"/>
          <w:rFonts w:ascii="Verdana" w:hAnsi="Verdana"/>
          <w:specVanish w:val="0"/>
        </w:rPr>
        <w:t>ldung in Bern, Würzburg und Wie</w:t>
      </w:r>
      <w:r w:rsidRPr="00E31373">
        <w:rPr>
          <w:rStyle w:val="idcode1"/>
          <w:rFonts w:ascii="Verdana" w:hAnsi="Verdana"/>
          <w:specVanish w:val="0"/>
        </w:rPr>
        <w:t>n. 1832 Verfassungsrat, dann Sechzehner, 1833 Mitglied der grossen Landschulkommission). Ausgezeichnete Beziehu</w:t>
      </w:r>
      <w:r w:rsidRPr="00E31373">
        <w:rPr>
          <w:rStyle w:val="idcode1"/>
          <w:rFonts w:ascii="Verdana" w:hAnsi="Verdana"/>
          <w:specVanish w:val="0"/>
        </w:rPr>
        <w:t>n</w:t>
      </w:r>
      <w:r w:rsidRPr="00E31373">
        <w:rPr>
          <w:rStyle w:val="idcode1"/>
          <w:rFonts w:ascii="Verdana" w:hAnsi="Verdana"/>
          <w:specVanish w:val="0"/>
        </w:rPr>
        <w:t>gen zu Bern (Forstmeister Kar</w:t>
      </w:r>
      <w:r w:rsidR="0025426B">
        <w:rPr>
          <w:rStyle w:val="idcode1"/>
          <w:rFonts w:ascii="Verdana" w:hAnsi="Verdana"/>
          <w:specVanish w:val="0"/>
        </w:rPr>
        <w:t>l</w:t>
      </w:r>
      <w:r w:rsidRPr="00E31373">
        <w:rPr>
          <w:rStyle w:val="idcode1"/>
          <w:rFonts w:ascii="Verdana" w:hAnsi="Verdana"/>
          <w:specVanish w:val="0"/>
        </w:rPr>
        <w:t xml:space="preserve"> Kasthofer, Prof. Paul Vital Troxler, Snell). „Seele des La</w:t>
      </w:r>
      <w:r w:rsidRPr="00E31373">
        <w:rPr>
          <w:rStyle w:val="idcode1"/>
          <w:rFonts w:ascii="Verdana" w:hAnsi="Verdana"/>
          <w:specVanish w:val="0"/>
        </w:rPr>
        <w:t>n</w:t>
      </w:r>
      <w:r w:rsidRPr="00E31373">
        <w:rPr>
          <w:rStyle w:val="idcode1"/>
          <w:rFonts w:ascii="Verdana" w:hAnsi="Verdana"/>
          <w:specVanish w:val="0"/>
        </w:rPr>
        <w:t>genthaler Radikalismus“. Apotheker. 1830 erster Einwohnergemeindepräsident von La</w:t>
      </w:r>
      <w:r w:rsidRPr="00E31373">
        <w:rPr>
          <w:rStyle w:val="idcode1"/>
          <w:rFonts w:ascii="Verdana" w:hAnsi="Verdana"/>
          <w:specVanish w:val="0"/>
        </w:rPr>
        <w:t>n</w:t>
      </w:r>
      <w:r w:rsidRPr="00E31373">
        <w:rPr>
          <w:rStyle w:val="idcode1"/>
          <w:rFonts w:ascii="Verdana" w:hAnsi="Verdana"/>
          <w:specVanish w:val="0"/>
        </w:rPr>
        <w:t xml:space="preserve">genthal. </w:t>
      </w:r>
    </w:p>
  </w:endnote>
  <w:endnote w:id="15">
    <w:p w14:paraId="5EC88D01" w14:textId="7619F69B" w:rsidR="007466D4" w:rsidRPr="00E31373" w:rsidRDefault="007466D4" w:rsidP="00E31373">
      <w:pPr>
        <w:pStyle w:val="bodytext"/>
        <w:rPr>
          <w:rStyle w:val="idcode1"/>
          <w:rFonts w:ascii="Verdana" w:hAnsi="Verdana"/>
        </w:rPr>
      </w:pPr>
      <w:r w:rsidRPr="00A34455">
        <w:rPr>
          <w:rStyle w:val="idcode1"/>
          <w:rFonts w:ascii="Verdana" w:hAnsi="Verdana"/>
          <w:vertAlign w:val="superscript"/>
          <w:specVanish w:val="0"/>
        </w:rPr>
        <w:endnoteRef/>
      </w:r>
      <w:r w:rsidRPr="00A34455">
        <w:rPr>
          <w:rStyle w:val="idcode1"/>
          <w:rFonts w:ascii="Verdana" w:hAnsi="Verdana"/>
          <w:vertAlign w:val="superscript"/>
          <w:specVanish w:val="0"/>
        </w:rPr>
        <w:t xml:space="preserve"> </w:t>
      </w:r>
      <w:r w:rsidRPr="00E31373">
        <w:rPr>
          <w:rStyle w:val="idcode1"/>
          <w:rFonts w:ascii="Verdana" w:hAnsi="Verdana"/>
          <w:specVanish w:val="0"/>
        </w:rPr>
        <w:t>Apotheker Dennler war Grossneffe des Arztes und Philosophen Andreas Dennler,  geb. 11.4.1755</w:t>
      </w:r>
      <w:r w:rsidR="00181F6A">
        <w:rPr>
          <w:rStyle w:val="idcode1"/>
          <w:rFonts w:ascii="Verdana" w:hAnsi="Verdana"/>
          <w:specVanish w:val="0"/>
        </w:rPr>
        <w:t xml:space="preserve"> in</w:t>
      </w:r>
      <w:r w:rsidRPr="00E31373">
        <w:rPr>
          <w:rStyle w:val="idcode1"/>
          <w:rFonts w:ascii="Verdana" w:hAnsi="Verdana"/>
          <w:specVanish w:val="0"/>
        </w:rPr>
        <w:t xml:space="preserve"> Langenthal, gest. 3.3.1819 </w:t>
      </w:r>
      <w:r w:rsidR="00181F6A">
        <w:rPr>
          <w:rStyle w:val="idcode1"/>
          <w:rFonts w:ascii="Verdana" w:hAnsi="Verdana"/>
          <w:specVanish w:val="0"/>
        </w:rPr>
        <w:t xml:space="preserve">in </w:t>
      </w:r>
      <w:r w:rsidRPr="00E31373">
        <w:rPr>
          <w:rStyle w:val="idcode1"/>
          <w:rFonts w:ascii="Verdana" w:hAnsi="Verdana"/>
          <w:specVanish w:val="0"/>
        </w:rPr>
        <w:t>Langenthal, ref., von Langenthal. Sohn des Jakob, Landwirts, Chirurgen und Chorrichters, der Dorfaristokratie zugehörig. ∞ Anna Maria Hellmül</w:t>
      </w:r>
      <w:r w:rsidR="00B02092">
        <w:rPr>
          <w:rStyle w:val="idcode1"/>
          <w:rFonts w:ascii="Verdana" w:hAnsi="Verdana"/>
          <w:specVanish w:val="0"/>
        </w:rPr>
        <w:t>ler. 1777–</w:t>
      </w:r>
      <w:r w:rsidRPr="00E31373">
        <w:rPr>
          <w:rStyle w:val="idcode1"/>
          <w:rFonts w:ascii="Verdana" w:hAnsi="Verdana"/>
          <w:specVanish w:val="0"/>
        </w:rPr>
        <w:t xml:space="preserve">82 </w:t>
      </w:r>
      <w:r w:rsidR="00B02092">
        <w:rPr>
          <w:rStyle w:val="idcode1"/>
          <w:rFonts w:ascii="Verdana" w:hAnsi="Verdana"/>
          <w:specVanish w:val="0"/>
        </w:rPr>
        <w:t>in österr. Solddienst. 1783–</w:t>
      </w:r>
      <w:r w:rsidRPr="00E31373">
        <w:rPr>
          <w:rStyle w:val="idcode1"/>
          <w:rFonts w:ascii="Verdana" w:hAnsi="Verdana"/>
          <w:specVanish w:val="0"/>
        </w:rPr>
        <w:t>84 in Wien. Ab 1785 Landarzt in Langenthal. D. führte ein unstetes Leben und litt ständig unter Geldmangel, weshalb ihn seine Verwandten auf dem Thorberg versorgen liessen. D. verkehrte im Kreis von Heinrich Zschokke und publizierte unter dem Pseudonym Quixote in der Zeitschrift “Isis”. Sein 1817 erschienener Sammelband wurde verboten. Eifer, revolutionäre Rhetorik, boshafter Witz und Angriffe auf die Religion führten zu mehrmaliger Verurteilung. D., der mit Jean Paul verglichen wurde, besass einen genialen Zug. Denn</w:t>
      </w:r>
      <w:r w:rsidR="00B02092">
        <w:rPr>
          <w:rStyle w:val="idcode1"/>
          <w:rFonts w:ascii="Verdana" w:hAnsi="Verdana"/>
          <w:specVanish w:val="0"/>
        </w:rPr>
        <w:t>ler bezeichnete P</w:t>
      </w:r>
      <w:r w:rsidRPr="00E31373">
        <w:rPr>
          <w:rStyle w:val="idcode1"/>
          <w:rFonts w:ascii="Verdana" w:hAnsi="Verdana"/>
          <w:specVanish w:val="0"/>
        </w:rPr>
        <w:t xml:space="preserve">estalozzi als „besten und tugendhaftesten Mann der Schweiz“. </w:t>
      </w:r>
    </w:p>
  </w:endnote>
  <w:endnote w:id="16">
    <w:p w14:paraId="4ED65344" w14:textId="77777777" w:rsidR="007466D4" w:rsidRPr="00E31373" w:rsidRDefault="007466D4" w:rsidP="00E31373">
      <w:pPr>
        <w:pStyle w:val="bodytext"/>
        <w:rPr>
          <w:rStyle w:val="idcode1"/>
          <w:rFonts w:ascii="Verdana" w:hAnsi="Verdana"/>
        </w:rPr>
      </w:pPr>
      <w:r w:rsidRPr="00A34455">
        <w:rPr>
          <w:rStyle w:val="idcode1"/>
          <w:rFonts w:ascii="Verdana" w:hAnsi="Verdana"/>
          <w:vertAlign w:val="superscript"/>
          <w:specVanish w:val="0"/>
        </w:rPr>
        <w:endnoteRef/>
      </w:r>
      <w:r w:rsidRPr="00A34455">
        <w:rPr>
          <w:rStyle w:val="idcode1"/>
          <w:rFonts w:ascii="Verdana" w:hAnsi="Verdana"/>
          <w:vertAlign w:val="superscript"/>
          <w:specVanish w:val="0"/>
        </w:rPr>
        <w:t xml:space="preserve"> </w:t>
      </w:r>
      <w:r w:rsidRPr="00E31373">
        <w:rPr>
          <w:rStyle w:val="idcode1"/>
          <w:rFonts w:ascii="Verdana" w:hAnsi="Verdana"/>
          <w:specVanish w:val="0"/>
        </w:rPr>
        <w:t>Im folgenden stütze ich mich auf JRM, soweit nicht andere Quellen angegeben werden.</w:t>
      </w:r>
    </w:p>
  </w:endnote>
  <w:endnote w:id="17">
    <w:p w14:paraId="0F45488C" w14:textId="6A3E5D64" w:rsidR="007466D4" w:rsidRPr="00E31373" w:rsidRDefault="007466D4" w:rsidP="00E31373">
      <w:pPr>
        <w:pStyle w:val="bodytext"/>
        <w:rPr>
          <w:rStyle w:val="idcode1"/>
          <w:rFonts w:ascii="Verdana" w:hAnsi="Verdana"/>
        </w:rPr>
      </w:pPr>
      <w:r w:rsidRPr="00A34455">
        <w:rPr>
          <w:rStyle w:val="idcode1"/>
          <w:rFonts w:ascii="Verdana" w:hAnsi="Verdana"/>
          <w:vertAlign w:val="superscript"/>
          <w:specVanish w:val="0"/>
        </w:rPr>
        <w:endnoteRef/>
      </w:r>
      <w:r w:rsidRPr="00A34455">
        <w:rPr>
          <w:rStyle w:val="idcode1"/>
          <w:rFonts w:ascii="Verdana" w:hAnsi="Verdana"/>
          <w:vertAlign w:val="superscript"/>
          <w:specVanish w:val="0"/>
        </w:rPr>
        <w:t xml:space="preserve"> </w:t>
      </w:r>
      <w:r w:rsidR="000D5EFE">
        <w:rPr>
          <w:rStyle w:val="idcode1"/>
          <w:rFonts w:ascii="Verdana" w:hAnsi="Verdana"/>
          <w:specVanish w:val="0"/>
        </w:rPr>
        <w:t>Siehe F</w:t>
      </w:r>
      <w:r w:rsidR="004E6D79">
        <w:rPr>
          <w:rStyle w:val="idcode1"/>
          <w:rFonts w:ascii="Verdana" w:hAnsi="Verdana"/>
          <w:specVanish w:val="0"/>
        </w:rPr>
        <w:t xml:space="preserve">röbel: </w:t>
      </w:r>
      <w:r w:rsidR="00DC0CF2">
        <w:rPr>
          <w:rStyle w:val="idcode1"/>
          <w:rFonts w:ascii="Verdana" w:hAnsi="Verdana"/>
          <w:specVanish w:val="0"/>
        </w:rPr>
        <w:t>Die Menschenerziehung</w:t>
      </w:r>
      <w:r w:rsidRPr="00E31373">
        <w:rPr>
          <w:rStyle w:val="idcode1"/>
          <w:rFonts w:ascii="Verdana" w:hAnsi="Verdana"/>
          <w:specVanish w:val="0"/>
        </w:rPr>
        <w:t>.</w:t>
      </w:r>
    </w:p>
  </w:endnote>
  <w:endnote w:id="18">
    <w:p w14:paraId="6FFCEB76" w14:textId="2BC68A5F" w:rsidR="007466D4" w:rsidRPr="00E31373" w:rsidRDefault="007466D4" w:rsidP="00E31373">
      <w:pPr>
        <w:pStyle w:val="bodytext"/>
        <w:rPr>
          <w:rStyle w:val="idcode1"/>
          <w:rFonts w:ascii="Verdana" w:hAnsi="Verdana"/>
        </w:rPr>
      </w:pPr>
      <w:r w:rsidRPr="00A34455">
        <w:rPr>
          <w:rStyle w:val="idcode1"/>
          <w:rFonts w:ascii="Verdana" w:hAnsi="Verdana"/>
          <w:vertAlign w:val="superscript"/>
          <w:specVanish w:val="0"/>
        </w:rPr>
        <w:endnoteRef/>
      </w:r>
      <w:r w:rsidRPr="00A34455">
        <w:rPr>
          <w:rStyle w:val="idcode1"/>
          <w:rFonts w:ascii="Verdana" w:hAnsi="Verdana"/>
          <w:vertAlign w:val="superscript"/>
          <w:specVanish w:val="0"/>
        </w:rPr>
        <w:t xml:space="preserve"> </w:t>
      </w:r>
      <w:r w:rsidRPr="00E31373">
        <w:rPr>
          <w:rStyle w:val="idcode1"/>
          <w:rFonts w:ascii="Verdana" w:hAnsi="Verdana"/>
          <w:specVanish w:val="0"/>
        </w:rPr>
        <w:t>Bandlin, Johan</w:t>
      </w:r>
      <w:r w:rsidR="00DC0CF2">
        <w:rPr>
          <w:rStyle w:val="idcode1"/>
          <w:rFonts w:ascii="Verdana" w:hAnsi="Verdana"/>
          <w:specVanish w:val="0"/>
        </w:rPr>
        <w:t>n Baptist (1801–1871); 1801 Untervatz (GR) –</w:t>
      </w:r>
      <w:r w:rsidRPr="00E31373">
        <w:rPr>
          <w:rStyle w:val="idcode1"/>
          <w:rFonts w:ascii="Verdana" w:hAnsi="Verdana"/>
          <w:specVanish w:val="0"/>
        </w:rPr>
        <w:t xml:space="preserve"> 1871 Grindelwald. Schriftsteller, Pädagoge. Studien bei Troxler in Luzern, Jurastudium in Heidelberg. Prom</w:t>
      </w:r>
      <w:r w:rsidRPr="00E31373">
        <w:rPr>
          <w:rStyle w:val="idcode1"/>
          <w:rFonts w:ascii="Verdana" w:hAnsi="Verdana"/>
          <w:specVanish w:val="0"/>
        </w:rPr>
        <w:t>o</w:t>
      </w:r>
      <w:r w:rsidRPr="00E31373">
        <w:rPr>
          <w:rStyle w:val="idcode1"/>
          <w:rFonts w:ascii="Verdana" w:hAnsi="Verdana"/>
          <w:specVanish w:val="0"/>
        </w:rPr>
        <w:t>tion. Anwalt in Chur. Lehrer in Niederers Institut (nach Pestalozzi) in Yverdon. Gründung eines eigenen Instituts in Schoren bei Langenthal; 1849 Verlegung nach Wettingen. Die letzten 20 Jahre verbrachte er in Zürich, Glarus und Grindelwald. HBLS; 1/555 ; Hone</w:t>
      </w:r>
      <w:r w:rsidRPr="00E31373">
        <w:rPr>
          <w:rStyle w:val="idcode1"/>
          <w:rFonts w:ascii="Verdana" w:hAnsi="Verdana"/>
          <w:specVanish w:val="0"/>
        </w:rPr>
        <w:t>g</w:t>
      </w:r>
      <w:r w:rsidRPr="00E31373">
        <w:rPr>
          <w:rStyle w:val="idcode1"/>
          <w:rFonts w:ascii="Verdana" w:hAnsi="Verdana"/>
          <w:specVanish w:val="0"/>
        </w:rPr>
        <w:t xml:space="preserve">ger, Johann Jakob, Die poetische Nationalliteratur der deutschen Schweiz. Vierter Band. Glarus 1876. S. 396 ff. </w:t>
      </w:r>
    </w:p>
  </w:endnote>
  <w:endnote w:id="19">
    <w:p w14:paraId="54E20E71" w14:textId="355E763D" w:rsidR="007466D4" w:rsidRPr="00E31373" w:rsidRDefault="007466D4" w:rsidP="00E31373">
      <w:pPr>
        <w:pStyle w:val="bodytext"/>
        <w:rPr>
          <w:rStyle w:val="idcode1"/>
          <w:rFonts w:ascii="Verdana" w:hAnsi="Verdana"/>
        </w:rPr>
      </w:pPr>
      <w:r w:rsidRPr="00A34455">
        <w:rPr>
          <w:rStyle w:val="idcode1"/>
          <w:rFonts w:ascii="Verdana" w:hAnsi="Verdana"/>
          <w:vertAlign w:val="superscript"/>
          <w:specVanish w:val="0"/>
        </w:rPr>
        <w:endnoteRef/>
      </w:r>
      <w:r w:rsidRPr="00A34455">
        <w:rPr>
          <w:rStyle w:val="idcode1"/>
          <w:rFonts w:ascii="Verdana" w:hAnsi="Verdana"/>
          <w:vertAlign w:val="superscript"/>
          <w:specVanish w:val="0"/>
        </w:rPr>
        <w:t xml:space="preserve"> </w:t>
      </w:r>
      <w:r w:rsidRPr="00E31373">
        <w:rPr>
          <w:rStyle w:val="idcode1"/>
          <w:rFonts w:ascii="Verdana" w:hAnsi="Verdana"/>
          <w:specVanish w:val="0"/>
        </w:rPr>
        <w:t>J.J.Bandlin: Anleitung zum Unterricht in der Vaterlandskunde, Chur, Kellenberger 1835</w:t>
      </w:r>
      <w:r w:rsidR="00A50176">
        <w:rPr>
          <w:rStyle w:val="idcode1"/>
          <w:rFonts w:ascii="Verdana" w:hAnsi="Verdana"/>
          <w:specVanish w:val="0"/>
        </w:rPr>
        <w:t>.</w:t>
      </w:r>
    </w:p>
  </w:endnote>
  <w:endnote w:id="20">
    <w:p w14:paraId="7F50F990" w14:textId="7A89E53F" w:rsidR="007466D4" w:rsidRPr="00E31373" w:rsidRDefault="007466D4" w:rsidP="00E31373">
      <w:pPr>
        <w:pStyle w:val="bodytext"/>
        <w:rPr>
          <w:rStyle w:val="idcode1"/>
          <w:rFonts w:ascii="Verdana" w:hAnsi="Verdana"/>
        </w:rPr>
      </w:pPr>
      <w:r w:rsidRPr="00A34455">
        <w:rPr>
          <w:rStyle w:val="idcode1"/>
          <w:rFonts w:ascii="Verdana" w:hAnsi="Verdana"/>
          <w:vertAlign w:val="superscript"/>
          <w:specVanish w:val="0"/>
        </w:rPr>
        <w:endnoteRef/>
      </w:r>
      <w:r w:rsidRPr="00A34455">
        <w:rPr>
          <w:rStyle w:val="idcode1"/>
          <w:rFonts w:ascii="Verdana" w:hAnsi="Verdana"/>
          <w:vertAlign w:val="superscript"/>
          <w:specVanish w:val="0"/>
        </w:rPr>
        <w:t xml:space="preserve"> </w:t>
      </w:r>
      <w:r w:rsidR="00DC0CF2">
        <w:rPr>
          <w:rStyle w:val="idcode1"/>
          <w:rFonts w:ascii="Verdana" w:hAnsi="Verdana"/>
          <w:specVanish w:val="0"/>
        </w:rPr>
        <w:t>ebd. S. 7–</w:t>
      </w:r>
      <w:r w:rsidRPr="00E31373">
        <w:rPr>
          <w:rStyle w:val="idcode1"/>
          <w:rFonts w:ascii="Verdana" w:hAnsi="Verdana"/>
          <w:specVanish w:val="0"/>
        </w:rPr>
        <w:t>22</w:t>
      </w:r>
      <w:r w:rsidR="00DC0CF2">
        <w:rPr>
          <w:rStyle w:val="idcode1"/>
          <w:rFonts w:ascii="Verdana" w:hAnsi="Verdana"/>
          <w:specVanish w:val="0"/>
        </w:rPr>
        <w:t>.</w:t>
      </w:r>
    </w:p>
  </w:endnote>
  <w:endnote w:id="21">
    <w:p w14:paraId="6082F475" w14:textId="77777777" w:rsidR="007466D4" w:rsidRPr="00E31373" w:rsidRDefault="007466D4" w:rsidP="00E31373">
      <w:pPr>
        <w:pStyle w:val="bodytext"/>
        <w:rPr>
          <w:rStyle w:val="idcode1"/>
          <w:rFonts w:ascii="Verdana" w:hAnsi="Verdana"/>
        </w:rPr>
      </w:pPr>
      <w:r w:rsidRPr="00A34455">
        <w:rPr>
          <w:rStyle w:val="idcode1"/>
          <w:rFonts w:ascii="Verdana" w:hAnsi="Verdana"/>
          <w:vertAlign w:val="superscript"/>
          <w:specVanish w:val="0"/>
        </w:rPr>
        <w:endnoteRef/>
      </w:r>
      <w:r w:rsidRPr="00A34455">
        <w:rPr>
          <w:rStyle w:val="idcode1"/>
          <w:rFonts w:ascii="Verdana" w:hAnsi="Verdana"/>
          <w:vertAlign w:val="superscript"/>
          <w:specVanish w:val="0"/>
        </w:rPr>
        <w:t xml:space="preserve"> </w:t>
      </w:r>
      <w:r w:rsidRPr="00E31373">
        <w:rPr>
          <w:rStyle w:val="idcode1"/>
          <w:rFonts w:ascii="Verdana" w:hAnsi="Verdana"/>
          <w:specVanish w:val="0"/>
        </w:rPr>
        <w:t>ebd.</w:t>
      </w:r>
    </w:p>
  </w:endnote>
  <w:endnote w:id="22">
    <w:p w14:paraId="1AE9231E" w14:textId="000C48B4" w:rsidR="007466D4" w:rsidRPr="00E31373" w:rsidRDefault="007466D4" w:rsidP="00E31373">
      <w:pPr>
        <w:pStyle w:val="bodytext"/>
        <w:rPr>
          <w:rStyle w:val="idcode1"/>
          <w:rFonts w:ascii="Verdana" w:hAnsi="Verdana"/>
        </w:rPr>
      </w:pPr>
      <w:r w:rsidRPr="00A34455">
        <w:rPr>
          <w:rStyle w:val="idcode1"/>
          <w:rFonts w:ascii="Verdana" w:hAnsi="Verdana"/>
          <w:vertAlign w:val="superscript"/>
          <w:specVanish w:val="0"/>
        </w:rPr>
        <w:endnoteRef/>
      </w:r>
      <w:r w:rsidRPr="00A34455">
        <w:rPr>
          <w:rStyle w:val="idcode1"/>
          <w:rFonts w:ascii="Verdana" w:hAnsi="Verdana"/>
          <w:vertAlign w:val="superscript"/>
          <w:specVanish w:val="0"/>
        </w:rPr>
        <w:t xml:space="preserve"> </w:t>
      </w:r>
      <w:r w:rsidRPr="00E31373">
        <w:rPr>
          <w:rStyle w:val="idcode1"/>
          <w:rFonts w:ascii="Verdana" w:hAnsi="Verdana"/>
          <w:specVanish w:val="0"/>
        </w:rPr>
        <w:t>Bandlin selber und sein Wirken allgemein und in Langenthal bedürfen einer vertieften Untersuchung. Ausser in dem Jahresbericht der historisch-antiquarischen Gesellschaft von 1917, wo ein kleines Lebensbild und die Aufzählung seiner Werke zu finden ist, gibt es keine Untersuchung über den bedeutenden Pädagogen und Philosophen. Sein umfangre</w:t>
      </w:r>
      <w:r w:rsidRPr="00E31373">
        <w:rPr>
          <w:rStyle w:val="idcode1"/>
          <w:rFonts w:ascii="Verdana" w:hAnsi="Verdana"/>
          <w:specVanish w:val="0"/>
        </w:rPr>
        <w:t>i</w:t>
      </w:r>
      <w:r w:rsidRPr="00E31373">
        <w:rPr>
          <w:rStyle w:val="idcode1"/>
          <w:rFonts w:ascii="Verdana" w:hAnsi="Verdana"/>
          <w:specVanish w:val="0"/>
        </w:rPr>
        <w:t>ches, hier in Langenthal entstan</w:t>
      </w:r>
      <w:r w:rsidR="000D5EFE">
        <w:rPr>
          <w:rStyle w:val="idcode1"/>
          <w:rFonts w:ascii="Verdana" w:hAnsi="Verdana"/>
          <w:specVanish w:val="0"/>
        </w:rPr>
        <w:t>denes Werk wäre Quelle</w:t>
      </w:r>
      <w:r w:rsidRPr="00E31373">
        <w:rPr>
          <w:rStyle w:val="idcode1"/>
          <w:rFonts w:ascii="Verdana" w:hAnsi="Verdana"/>
          <w:specVanish w:val="0"/>
        </w:rPr>
        <w:t xml:space="preserve"> genug. </w:t>
      </w:r>
    </w:p>
    <w:p w14:paraId="7CF4FDFA" w14:textId="77777777" w:rsidR="007466D4" w:rsidRPr="00E31373" w:rsidRDefault="007466D4" w:rsidP="00E31373">
      <w:pPr>
        <w:pStyle w:val="bodytext"/>
        <w:rPr>
          <w:rStyle w:val="idcode1"/>
          <w:rFonts w:ascii="Verdana" w:hAnsi="Verdan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olaborate-Thin">
    <w:altName w:val="Franklin Gothic Medium Cond"/>
    <w:panose1 w:val="02000506050000020004"/>
    <w:charset w:val="00"/>
    <w:family w:val="auto"/>
    <w:pitch w:val="variable"/>
    <w:sig w:usb0="00000003" w:usb1="00000000" w:usb2="00000000" w:usb3="00000000" w:csb0="00000001" w:csb1="00000000"/>
  </w:font>
  <w:font w:name="Colaborate-Thin Regular">
    <w:altName w:val="Cambria"/>
    <w:panose1 w:val="00000000000000000000"/>
    <w:charset w:val="00"/>
    <w:family w:val="auto"/>
    <w:notTrueType/>
    <w:pitch w:val="default"/>
    <w:sig w:usb0="00000003" w:usb1="00000000" w:usb2="00000000" w:usb3="00000000" w:csb0="00000001" w:csb1="00000000"/>
  </w:font>
  <w:font w:name="ColaborateLight Regular">
    <w:altName w:val="Cambria"/>
    <w:panose1 w:val="00000000000000000000"/>
    <w:charset w:val="00"/>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aramond Book">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Colaborate-Regular Regular">
    <w:altName w:val="Cambria"/>
    <w:panose1 w:val="00000000000000000000"/>
    <w:charset w:val="00"/>
    <w:family w:val="auto"/>
    <w:notTrueType/>
    <w:pitch w:val="default"/>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69E31" w14:textId="77777777" w:rsidR="007466D4" w:rsidRDefault="007466D4" w:rsidP="003B505C">
    <w:pPr>
      <w:autoSpaceDE w:val="0"/>
      <w:autoSpaceDN w:val="0"/>
      <w:adjustRightInd w:val="0"/>
      <w:spacing w:after="0" w:line="288" w:lineRule="auto"/>
      <w:jc w:val="right"/>
      <w:textAlignment w:val="center"/>
      <w:rPr>
        <w:rFonts w:ascii="Verdana" w:hAnsi="Verdana"/>
      </w:rPr>
    </w:pPr>
  </w:p>
  <w:p w14:paraId="7AB814AB" w14:textId="47AD928D" w:rsidR="007466D4" w:rsidRPr="00041E28" w:rsidRDefault="00AA284E" w:rsidP="003B505C">
    <w:pPr>
      <w:autoSpaceDE w:val="0"/>
      <w:autoSpaceDN w:val="0"/>
      <w:adjustRightInd w:val="0"/>
      <w:spacing w:after="0" w:line="288" w:lineRule="auto"/>
      <w:jc w:val="right"/>
      <w:textAlignment w:val="center"/>
      <w:rPr>
        <w:rFonts w:ascii="Verdana" w:hAnsi="Verdana"/>
      </w:rPr>
    </w:pPr>
    <w:sdt>
      <w:sdtPr>
        <w:rPr>
          <w:rFonts w:ascii="Verdana" w:hAnsi="Verdana"/>
        </w:rPr>
        <w:id w:val="-1713950427"/>
        <w:docPartObj>
          <w:docPartGallery w:val="Page Numbers (Bottom of Page)"/>
          <w:docPartUnique/>
        </w:docPartObj>
      </w:sdtPr>
      <w:sdtEndPr>
        <w:rPr>
          <w:noProof/>
        </w:rPr>
      </w:sdtEndPr>
      <w:sdtContent>
        <w:r w:rsidR="007466D4" w:rsidRPr="00041E28">
          <w:rPr>
            <w:rFonts w:ascii="Verdana" w:hAnsi="Verdana" w:cs="Colaborate-Thin Regular"/>
            <w:color w:val="666666"/>
            <w:sz w:val="18"/>
            <w:szCs w:val="18"/>
            <w:lang w:val="de-DE"/>
          </w:rPr>
          <w:t>SCHULPLATTFORM</w:t>
        </w:r>
        <w:r w:rsidR="007466D4" w:rsidRPr="00041E28">
          <w:rPr>
            <w:rFonts w:ascii="Verdana" w:hAnsi="Verdana" w:cs="Colaborate-Thin Regular"/>
            <w:color w:val="5F8F55"/>
            <w:sz w:val="18"/>
            <w:szCs w:val="18"/>
            <w:lang w:val="de-DE"/>
          </w:rPr>
          <w:t xml:space="preserve"> </w:t>
        </w:r>
        <w:r w:rsidR="007466D4" w:rsidRPr="00AA32D7">
          <w:rPr>
            <w:rFonts w:ascii="Verdana" w:hAnsi="Verdana" w:cs="Colaborate-Regular Regular"/>
            <w:b/>
            <w:color w:val="5F8F55"/>
            <w:sz w:val="18"/>
            <w:szCs w:val="18"/>
            <w:lang w:val="de-DE"/>
          </w:rPr>
          <w:t>OBERAARGAU</w:t>
        </w:r>
        <w:r w:rsidR="007466D4" w:rsidRPr="00041E28">
          <w:rPr>
            <w:rFonts w:ascii="Verdana" w:hAnsi="Verdana"/>
          </w:rPr>
          <w:t xml:space="preserve"> </w:t>
        </w:r>
        <w:r w:rsidR="007466D4" w:rsidRPr="00041E28">
          <w:rPr>
            <w:rFonts w:ascii="Verdana" w:hAnsi="Verdana"/>
          </w:rPr>
          <w:tab/>
        </w:r>
        <w:r w:rsidR="007466D4" w:rsidRPr="00041E28">
          <w:rPr>
            <w:rFonts w:ascii="Verdana" w:hAnsi="Verdana"/>
          </w:rPr>
          <w:fldChar w:fldCharType="begin"/>
        </w:r>
        <w:r w:rsidR="007466D4" w:rsidRPr="00041E28">
          <w:rPr>
            <w:rFonts w:ascii="Verdana" w:hAnsi="Verdana"/>
          </w:rPr>
          <w:instrText xml:space="preserve"> PAGE   \* MERGEFORMAT </w:instrText>
        </w:r>
        <w:r w:rsidR="007466D4" w:rsidRPr="00041E28">
          <w:rPr>
            <w:rFonts w:ascii="Verdana" w:hAnsi="Verdana"/>
          </w:rPr>
          <w:fldChar w:fldCharType="separate"/>
        </w:r>
        <w:r>
          <w:rPr>
            <w:rFonts w:ascii="Verdana" w:hAnsi="Verdana"/>
            <w:noProof/>
          </w:rPr>
          <w:t>3</w:t>
        </w:r>
        <w:r w:rsidR="007466D4" w:rsidRPr="00041E28">
          <w:rPr>
            <w:rFonts w:ascii="Verdana" w:hAnsi="Verdana"/>
            <w:noProof/>
          </w:rPr>
          <w:fldChar w:fldCharType="end"/>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B49BE" w14:textId="73BB0248" w:rsidR="007466D4" w:rsidRDefault="007466D4" w:rsidP="00C17BB9">
    <w:pPr>
      <w:autoSpaceDE w:val="0"/>
      <w:autoSpaceDN w:val="0"/>
      <w:adjustRightInd w:val="0"/>
      <w:spacing w:after="0" w:line="288" w:lineRule="auto"/>
      <w:jc w:val="right"/>
      <w:textAlignment w:val="center"/>
    </w:pPr>
    <w:r>
      <w:br/>
    </w:r>
    <w:sdt>
      <w:sdtPr>
        <w:id w:val="-1425567443"/>
        <w:docPartObj>
          <w:docPartGallery w:val="Page Numbers (Bottom of Page)"/>
          <w:docPartUnique/>
        </w:docPartObj>
      </w:sdtPr>
      <w:sdtEndPr>
        <w:rPr>
          <w:rFonts w:ascii="Verdana" w:hAnsi="Verdana"/>
          <w:noProof/>
        </w:rPr>
      </w:sdtEndPr>
      <w:sdtContent>
        <w:r w:rsidRPr="00E30ED2">
          <w:rPr>
            <w:rFonts w:ascii="Verdana" w:hAnsi="Verdana" w:cs="Colaborate-Thin Regular"/>
            <w:caps/>
            <w:color w:val="666666"/>
            <w:sz w:val="18"/>
            <w:szCs w:val="18"/>
            <w:lang w:val="de-DE"/>
          </w:rPr>
          <w:t>SCHULPLATTFORM</w:t>
        </w:r>
        <w:r w:rsidRPr="00E30ED2">
          <w:rPr>
            <w:rFonts w:ascii="Verdana" w:hAnsi="Verdana" w:cs="Colaborate-Thin Regular"/>
            <w:caps/>
            <w:color w:val="5F8F55"/>
            <w:sz w:val="18"/>
            <w:szCs w:val="18"/>
            <w:lang w:val="de-DE"/>
          </w:rPr>
          <w:t xml:space="preserve"> </w:t>
        </w:r>
        <w:r w:rsidRPr="00E30ED2">
          <w:rPr>
            <w:rFonts w:ascii="Verdana" w:hAnsi="Verdana" w:cs="Colaborate-Regular Regular"/>
            <w:b/>
            <w:caps/>
            <w:color w:val="5F8F55"/>
            <w:sz w:val="18"/>
            <w:szCs w:val="18"/>
            <w:lang w:val="de-DE"/>
          </w:rPr>
          <w:t>OBERAARGAU</w:t>
        </w:r>
        <w:r>
          <w:tab/>
        </w:r>
        <w:r w:rsidRPr="00675C21">
          <w:rPr>
            <w:rFonts w:ascii="Verdana" w:hAnsi="Verdana"/>
            <w:sz w:val="18"/>
            <w:szCs w:val="18"/>
          </w:rPr>
          <w:fldChar w:fldCharType="begin"/>
        </w:r>
        <w:r w:rsidRPr="00675C21">
          <w:rPr>
            <w:rFonts w:ascii="Verdana" w:hAnsi="Verdana"/>
            <w:sz w:val="18"/>
            <w:szCs w:val="18"/>
          </w:rPr>
          <w:instrText xml:space="preserve"> PAGE   \* MERGEFORMAT </w:instrText>
        </w:r>
        <w:r w:rsidRPr="00675C21">
          <w:rPr>
            <w:rFonts w:ascii="Verdana" w:hAnsi="Verdana"/>
            <w:sz w:val="18"/>
            <w:szCs w:val="18"/>
          </w:rPr>
          <w:fldChar w:fldCharType="separate"/>
        </w:r>
        <w:r w:rsidR="00AA284E">
          <w:rPr>
            <w:rFonts w:ascii="Verdana" w:hAnsi="Verdana"/>
            <w:noProof/>
            <w:sz w:val="18"/>
            <w:szCs w:val="18"/>
          </w:rPr>
          <w:t>20</w:t>
        </w:r>
        <w:r w:rsidRPr="00675C21">
          <w:rPr>
            <w:rFonts w:ascii="Verdana" w:hAnsi="Verdana"/>
            <w:noProof/>
            <w:sz w:val="18"/>
            <w:szCs w:val="18"/>
          </w:rPr>
          <w:fldChar w:fldCharType="end"/>
        </w:r>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466F43" w14:textId="77777777" w:rsidR="007466D4" w:rsidRDefault="007466D4" w:rsidP="006E2E76">
      <w:pPr>
        <w:spacing w:after="0" w:line="240" w:lineRule="auto"/>
      </w:pPr>
      <w:r>
        <w:separator/>
      </w:r>
    </w:p>
  </w:footnote>
  <w:footnote w:type="continuationSeparator" w:id="0">
    <w:p w14:paraId="42E68A11" w14:textId="77777777" w:rsidR="007466D4" w:rsidRDefault="007466D4" w:rsidP="006E2E7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4825563"/>
      <w:docPartObj>
        <w:docPartGallery w:val="Page Numbers (Bottom of Page)"/>
        <w:docPartUnique/>
      </w:docPartObj>
    </w:sdtPr>
    <w:sdtEndPr>
      <w:rPr>
        <w:noProof/>
      </w:rPr>
    </w:sdtEndPr>
    <w:sdtContent>
      <w:p w14:paraId="69B4FC66" w14:textId="169A6713" w:rsidR="007466D4" w:rsidRDefault="007466D4" w:rsidP="007C1281">
        <w:pPr>
          <w:tabs>
            <w:tab w:val="right" w:pos="9356"/>
          </w:tabs>
          <w:autoSpaceDE w:val="0"/>
          <w:autoSpaceDN w:val="0"/>
          <w:adjustRightInd w:val="0"/>
          <w:spacing w:after="240" w:line="288" w:lineRule="auto"/>
          <w:textAlignment w:val="center"/>
        </w:pPr>
        <w:r>
          <w:tab/>
        </w:r>
        <w:r w:rsidRPr="003B505C">
          <w:rPr>
            <w:rFonts w:ascii="Verdana" w:hAnsi="Verdana" w:cs="Colaborate-Thin Regular"/>
            <w:caps/>
            <w:color w:val="666666"/>
            <w:sz w:val="18"/>
            <w:szCs w:val="18"/>
            <w:lang w:val="de-DE"/>
          </w:rPr>
          <w:t>RÄUME, ZEITEN</w:t>
        </w:r>
        <w:r w:rsidR="0009285D">
          <w:rPr>
            <w:rFonts w:ascii="Verdana" w:hAnsi="Verdana" w:cs="Colaborate-Thin Regular"/>
            <w:caps/>
            <w:color w:val="666666"/>
            <w:sz w:val="18"/>
            <w:szCs w:val="18"/>
            <w:lang w:val="de-DE"/>
          </w:rPr>
          <w:t>,</w:t>
        </w:r>
        <w:r w:rsidRPr="003B505C">
          <w:rPr>
            <w:rFonts w:ascii="Verdana" w:hAnsi="Verdana" w:cs="Colaborate-Thin Regular"/>
            <w:caps/>
            <w:color w:val="666666"/>
            <w:sz w:val="18"/>
            <w:szCs w:val="18"/>
            <w:lang w:val="de-DE"/>
          </w:rPr>
          <w:t xml:space="preserve"> GESELLSCHAFTEN</w:t>
        </w:r>
        <w:r>
          <w:rPr>
            <w:rFonts w:ascii="Verdana" w:hAnsi="Verdana" w:cs="Colaborate-Thin Regular"/>
            <w:caps/>
            <w:color w:val="666666"/>
            <w:sz w:val="18"/>
            <w:szCs w:val="18"/>
            <w:lang w:val="de-DE"/>
          </w:rPr>
          <w:t xml:space="preserve"> </w:t>
        </w:r>
        <w:r w:rsidRPr="003B505C">
          <w:rPr>
            <w:rFonts w:ascii="Verdana" w:hAnsi="Verdana" w:cs="Colaborate-Regular Regular"/>
            <w:b/>
            <w:caps/>
            <w:color w:val="5F8F55"/>
            <w:sz w:val="18"/>
            <w:szCs w:val="18"/>
            <w:lang w:val="de-DE"/>
          </w:rPr>
          <w:t>DIE ANFÄNGE DER MODERNEN SCHULE IM OBERAARGAU</w:t>
        </w:r>
      </w:p>
    </w:sdtContent>
  </w:sdt>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A5560"/>
    <w:multiLevelType w:val="hybridMultilevel"/>
    <w:tmpl w:val="09542986"/>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1">
    <w:nsid w:val="04945FEB"/>
    <w:multiLevelType w:val="hybridMultilevel"/>
    <w:tmpl w:val="F83818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7684E12"/>
    <w:multiLevelType w:val="multilevel"/>
    <w:tmpl w:val="DE5CF2A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B4F1221"/>
    <w:multiLevelType w:val="hybridMultilevel"/>
    <w:tmpl w:val="71A8D3B2"/>
    <w:lvl w:ilvl="0" w:tplc="6C9E83A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0C775855"/>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C8620D6"/>
    <w:multiLevelType w:val="hybridMultilevel"/>
    <w:tmpl w:val="6212DEC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nsid w:val="0D0A58C5"/>
    <w:multiLevelType w:val="hybridMultilevel"/>
    <w:tmpl w:val="023C2DB6"/>
    <w:lvl w:ilvl="0" w:tplc="22C8B3C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nsid w:val="0F5C6457"/>
    <w:multiLevelType w:val="hybridMultilevel"/>
    <w:tmpl w:val="39363932"/>
    <w:lvl w:ilvl="0" w:tplc="4202C01A">
      <w:start w:val="1"/>
      <w:numFmt w:val="lowerLetter"/>
      <w:lvlText w:val="%1."/>
      <w:lvlJc w:val="left"/>
      <w:pPr>
        <w:ind w:left="2280" w:hanging="360"/>
      </w:pPr>
      <w:rPr>
        <w:rFonts w:hint="default"/>
      </w:rPr>
    </w:lvl>
    <w:lvl w:ilvl="1" w:tplc="08090019" w:tentative="1">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8">
    <w:nsid w:val="10E318FD"/>
    <w:multiLevelType w:val="hybridMultilevel"/>
    <w:tmpl w:val="4540290C"/>
    <w:lvl w:ilvl="0" w:tplc="18CCB2A8">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11C578FE"/>
    <w:multiLevelType w:val="hybridMultilevel"/>
    <w:tmpl w:val="EF90278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nsid w:val="193531AC"/>
    <w:multiLevelType w:val="hybridMultilevel"/>
    <w:tmpl w:val="BC9C4A56"/>
    <w:lvl w:ilvl="0" w:tplc="77F8DD3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nsid w:val="196B5AA4"/>
    <w:multiLevelType w:val="hybridMultilevel"/>
    <w:tmpl w:val="0EA88F30"/>
    <w:lvl w:ilvl="0" w:tplc="934A065A">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1A50318E"/>
    <w:multiLevelType w:val="hybridMultilevel"/>
    <w:tmpl w:val="3BE6709E"/>
    <w:lvl w:ilvl="0" w:tplc="B5921E9A">
      <w:start w:val="1"/>
      <w:numFmt w:val="lowerLetter"/>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3">
    <w:nsid w:val="1C0824A2"/>
    <w:multiLevelType w:val="hybridMultilevel"/>
    <w:tmpl w:val="27DEE9DA"/>
    <w:lvl w:ilvl="0" w:tplc="0407000F">
      <w:start w:val="1"/>
      <w:numFmt w:val="decimal"/>
      <w:lvlText w:val="%1."/>
      <w:lvlJc w:val="left"/>
      <w:pPr>
        <w:ind w:left="1080" w:hanging="360"/>
      </w:p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4">
    <w:nsid w:val="1EBB16EB"/>
    <w:multiLevelType w:val="hybridMultilevel"/>
    <w:tmpl w:val="E8DA93A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14C1C3B"/>
    <w:multiLevelType w:val="hybridMultilevel"/>
    <w:tmpl w:val="4D1A511A"/>
    <w:lvl w:ilvl="0" w:tplc="5CFCB53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nsid w:val="21C546AB"/>
    <w:multiLevelType w:val="hybridMultilevel"/>
    <w:tmpl w:val="D1702E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4102844"/>
    <w:multiLevelType w:val="hybridMultilevel"/>
    <w:tmpl w:val="714CF4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8FD265F"/>
    <w:multiLevelType w:val="hybridMultilevel"/>
    <w:tmpl w:val="C3761DD4"/>
    <w:lvl w:ilvl="0" w:tplc="678CE05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2E871B50"/>
    <w:multiLevelType w:val="hybridMultilevel"/>
    <w:tmpl w:val="D1702E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362015A"/>
    <w:multiLevelType w:val="hybridMultilevel"/>
    <w:tmpl w:val="F1EECDF6"/>
    <w:lvl w:ilvl="0" w:tplc="C61228E2">
      <w:start w:val="1"/>
      <w:numFmt w:val="decimal"/>
      <w:lvlText w:val="%1."/>
      <w:lvlJc w:val="left"/>
      <w:pPr>
        <w:ind w:left="1068" w:hanging="36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1">
    <w:nsid w:val="345A17B3"/>
    <w:multiLevelType w:val="hybridMultilevel"/>
    <w:tmpl w:val="E244CAB2"/>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2">
    <w:nsid w:val="374E7342"/>
    <w:multiLevelType w:val="hybridMultilevel"/>
    <w:tmpl w:val="02C45CE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7D81F51"/>
    <w:multiLevelType w:val="hybridMultilevel"/>
    <w:tmpl w:val="F49A608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A2A1E42"/>
    <w:multiLevelType w:val="hybridMultilevel"/>
    <w:tmpl w:val="D1702E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CE61652"/>
    <w:multiLevelType w:val="hybridMultilevel"/>
    <w:tmpl w:val="D1702E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FB71973"/>
    <w:multiLevelType w:val="hybridMultilevel"/>
    <w:tmpl w:val="336AD2EA"/>
    <w:lvl w:ilvl="0" w:tplc="1436ADF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43BF35F3"/>
    <w:multiLevelType w:val="hybridMultilevel"/>
    <w:tmpl w:val="9D601BA0"/>
    <w:lvl w:ilvl="0" w:tplc="096E3B34">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nsid w:val="43F00B02"/>
    <w:multiLevelType w:val="multilevel"/>
    <w:tmpl w:val="3708B9B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4C5E025B"/>
    <w:multiLevelType w:val="hybridMultilevel"/>
    <w:tmpl w:val="01601CEC"/>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0">
    <w:nsid w:val="4F70512A"/>
    <w:multiLevelType w:val="hybridMultilevel"/>
    <w:tmpl w:val="714CF4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2C630E8"/>
    <w:multiLevelType w:val="hybridMultilevel"/>
    <w:tmpl w:val="D07CBB6C"/>
    <w:lvl w:ilvl="0" w:tplc="04070017">
      <w:start w:val="1"/>
      <w:numFmt w:val="lowerLetter"/>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32">
    <w:nsid w:val="547B4613"/>
    <w:multiLevelType w:val="multilevel"/>
    <w:tmpl w:val="9932BA16"/>
    <w:lvl w:ilvl="0">
      <w:start w:val="1"/>
      <w:numFmt w:val="decimal"/>
      <w:pStyle w:val="Aufzaehlung"/>
      <w:lvlText w:val="%1)"/>
      <w:lvlJc w:val="left"/>
      <w:pPr>
        <w:ind w:left="644" w:hanging="360"/>
      </w:pPr>
      <w:rPr>
        <w:rFonts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3">
    <w:nsid w:val="5811507B"/>
    <w:multiLevelType w:val="hybridMultilevel"/>
    <w:tmpl w:val="AC9A0172"/>
    <w:lvl w:ilvl="0" w:tplc="568EE7D6">
      <w:start w:val="1"/>
      <w:numFmt w:val="upperLetter"/>
      <w:lvlText w:val="%1)"/>
      <w:lvlJc w:val="left"/>
      <w:pPr>
        <w:ind w:left="2280" w:hanging="360"/>
      </w:pPr>
      <w:rPr>
        <w:rFonts w:hint="default"/>
      </w:rPr>
    </w:lvl>
    <w:lvl w:ilvl="1" w:tplc="08090019" w:tentative="1">
      <w:start w:val="1"/>
      <w:numFmt w:val="lowerLetter"/>
      <w:lvlText w:val="%2."/>
      <w:lvlJc w:val="left"/>
      <w:pPr>
        <w:ind w:left="3000" w:hanging="360"/>
      </w:pPr>
    </w:lvl>
    <w:lvl w:ilvl="2" w:tplc="0809001B" w:tentative="1">
      <w:start w:val="1"/>
      <w:numFmt w:val="lowerRoman"/>
      <w:lvlText w:val="%3."/>
      <w:lvlJc w:val="right"/>
      <w:pPr>
        <w:ind w:left="3720" w:hanging="180"/>
      </w:pPr>
    </w:lvl>
    <w:lvl w:ilvl="3" w:tplc="0809000F" w:tentative="1">
      <w:start w:val="1"/>
      <w:numFmt w:val="decimal"/>
      <w:lvlText w:val="%4."/>
      <w:lvlJc w:val="left"/>
      <w:pPr>
        <w:ind w:left="4440" w:hanging="360"/>
      </w:pPr>
    </w:lvl>
    <w:lvl w:ilvl="4" w:tplc="08090019" w:tentative="1">
      <w:start w:val="1"/>
      <w:numFmt w:val="lowerLetter"/>
      <w:lvlText w:val="%5."/>
      <w:lvlJc w:val="left"/>
      <w:pPr>
        <w:ind w:left="5160" w:hanging="360"/>
      </w:pPr>
    </w:lvl>
    <w:lvl w:ilvl="5" w:tplc="0809001B" w:tentative="1">
      <w:start w:val="1"/>
      <w:numFmt w:val="lowerRoman"/>
      <w:lvlText w:val="%6."/>
      <w:lvlJc w:val="right"/>
      <w:pPr>
        <w:ind w:left="5880" w:hanging="180"/>
      </w:pPr>
    </w:lvl>
    <w:lvl w:ilvl="6" w:tplc="0809000F" w:tentative="1">
      <w:start w:val="1"/>
      <w:numFmt w:val="decimal"/>
      <w:lvlText w:val="%7."/>
      <w:lvlJc w:val="left"/>
      <w:pPr>
        <w:ind w:left="6600" w:hanging="360"/>
      </w:pPr>
    </w:lvl>
    <w:lvl w:ilvl="7" w:tplc="08090019" w:tentative="1">
      <w:start w:val="1"/>
      <w:numFmt w:val="lowerLetter"/>
      <w:lvlText w:val="%8."/>
      <w:lvlJc w:val="left"/>
      <w:pPr>
        <w:ind w:left="7320" w:hanging="360"/>
      </w:pPr>
    </w:lvl>
    <w:lvl w:ilvl="8" w:tplc="0809001B" w:tentative="1">
      <w:start w:val="1"/>
      <w:numFmt w:val="lowerRoman"/>
      <w:lvlText w:val="%9."/>
      <w:lvlJc w:val="right"/>
      <w:pPr>
        <w:ind w:left="8040" w:hanging="180"/>
      </w:pPr>
    </w:lvl>
  </w:abstractNum>
  <w:abstractNum w:abstractNumId="34">
    <w:nsid w:val="5BC148F8"/>
    <w:multiLevelType w:val="hybridMultilevel"/>
    <w:tmpl w:val="FF0036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CC24A51"/>
    <w:multiLevelType w:val="hybridMultilevel"/>
    <w:tmpl w:val="DB141DF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5F951A4C"/>
    <w:multiLevelType w:val="hybridMultilevel"/>
    <w:tmpl w:val="31A88692"/>
    <w:lvl w:ilvl="0" w:tplc="227A0688">
      <w:start w:val="1"/>
      <w:numFmt w:val="decimal"/>
      <w:lvlText w:val="%1."/>
      <w:lvlJc w:val="left"/>
      <w:pPr>
        <w:ind w:left="1920" w:hanging="360"/>
      </w:pPr>
      <w:rPr>
        <w:rFonts w:ascii="Verdana" w:eastAsiaTheme="minorHAnsi" w:hAnsi="Verdana" w:cs="Calibri"/>
      </w:rPr>
    </w:lvl>
    <w:lvl w:ilvl="1" w:tplc="04070019" w:tentative="1">
      <w:start w:val="1"/>
      <w:numFmt w:val="lowerLetter"/>
      <w:lvlText w:val="%2."/>
      <w:lvlJc w:val="left"/>
      <w:pPr>
        <w:ind w:left="2640" w:hanging="360"/>
      </w:pPr>
    </w:lvl>
    <w:lvl w:ilvl="2" w:tplc="0407001B" w:tentative="1">
      <w:start w:val="1"/>
      <w:numFmt w:val="lowerRoman"/>
      <w:lvlText w:val="%3."/>
      <w:lvlJc w:val="right"/>
      <w:pPr>
        <w:ind w:left="3360" w:hanging="180"/>
      </w:pPr>
    </w:lvl>
    <w:lvl w:ilvl="3" w:tplc="0407000F" w:tentative="1">
      <w:start w:val="1"/>
      <w:numFmt w:val="decimal"/>
      <w:lvlText w:val="%4."/>
      <w:lvlJc w:val="left"/>
      <w:pPr>
        <w:ind w:left="4080" w:hanging="360"/>
      </w:pPr>
    </w:lvl>
    <w:lvl w:ilvl="4" w:tplc="04070019" w:tentative="1">
      <w:start w:val="1"/>
      <w:numFmt w:val="lowerLetter"/>
      <w:lvlText w:val="%5."/>
      <w:lvlJc w:val="left"/>
      <w:pPr>
        <w:ind w:left="4800" w:hanging="360"/>
      </w:pPr>
    </w:lvl>
    <w:lvl w:ilvl="5" w:tplc="0407001B" w:tentative="1">
      <w:start w:val="1"/>
      <w:numFmt w:val="lowerRoman"/>
      <w:lvlText w:val="%6."/>
      <w:lvlJc w:val="right"/>
      <w:pPr>
        <w:ind w:left="5520" w:hanging="180"/>
      </w:pPr>
    </w:lvl>
    <w:lvl w:ilvl="6" w:tplc="0407000F" w:tentative="1">
      <w:start w:val="1"/>
      <w:numFmt w:val="decimal"/>
      <w:lvlText w:val="%7."/>
      <w:lvlJc w:val="left"/>
      <w:pPr>
        <w:ind w:left="6240" w:hanging="360"/>
      </w:pPr>
    </w:lvl>
    <w:lvl w:ilvl="7" w:tplc="04070019" w:tentative="1">
      <w:start w:val="1"/>
      <w:numFmt w:val="lowerLetter"/>
      <w:lvlText w:val="%8."/>
      <w:lvlJc w:val="left"/>
      <w:pPr>
        <w:ind w:left="6960" w:hanging="360"/>
      </w:pPr>
    </w:lvl>
    <w:lvl w:ilvl="8" w:tplc="0407001B" w:tentative="1">
      <w:start w:val="1"/>
      <w:numFmt w:val="lowerRoman"/>
      <w:lvlText w:val="%9."/>
      <w:lvlJc w:val="right"/>
      <w:pPr>
        <w:ind w:left="7680" w:hanging="180"/>
      </w:pPr>
    </w:lvl>
  </w:abstractNum>
  <w:abstractNum w:abstractNumId="37">
    <w:nsid w:val="64E44E9F"/>
    <w:multiLevelType w:val="hybridMultilevel"/>
    <w:tmpl w:val="31A88692"/>
    <w:lvl w:ilvl="0" w:tplc="227A0688">
      <w:start w:val="1"/>
      <w:numFmt w:val="decimal"/>
      <w:lvlText w:val="%1."/>
      <w:lvlJc w:val="left"/>
      <w:pPr>
        <w:ind w:left="1920" w:hanging="360"/>
      </w:pPr>
      <w:rPr>
        <w:rFonts w:ascii="Verdana" w:eastAsiaTheme="minorHAnsi" w:hAnsi="Verdana" w:cs="Calibri"/>
      </w:rPr>
    </w:lvl>
    <w:lvl w:ilvl="1" w:tplc="04070019" w:tentative="1">
      <w:start w:val="1"/>
      <w:numFmt w:val="lowerLetter"/>
      <w:lvlText w:val="%2."/>
      <w:lvlJc w:val="left"/>
      <w:pPr>
        <w:ind w:left="2640" w:hanging="360"/>
      </w:pPr>
    </w:lvl>
    <w:lvl w:ilvl="2" w:tplc="0407001B" w:tentative="1">
      <w:start w:val="1"/>
      <w:numFmt w:val="lowerRoman"/>
      <w:lvlText w:val="%3."/>
      <w:lvlJc w:val="right"/>
      <w:pPr>
        <w:ind w:left="3360" w:hanging="180"/>
      </w:pPr>
    </w:lvl>
    <w:lvl w:ilvl="3" w:tplc="0407000F" w:tentative="1">
      <w:start w:val="1"/>
      <w:numFmt w:val="decimal"/>
      <w:lvlText w:val="%4."/>
      <w:lvlJc w:val="left"/>
      <w:pPr>
        <w:ind w:left="4080" w:hanging="360"/>
      </w:pPr>
    </w:lvl>
    <w:lvl w:ilvl="4" w:tplc="04070019" w:tentative="1">
      <w:start w:val="1"/>
      <w:numFmt w:val="lowerLetter"/>
      <w:lvlText w:val="%5."/>
      <w:lvlJc w:val="left"/>
      <w:pPr>
        <w:ind w:left="4800" w:hanging="360"/>
      </w:pPr>
    </w:lvl>
    <w:lvl w:ilvl="5" w:tplc="0407001B" w:tentative="1">
      <w:start w:val="1"/>
      <w:numFmt w:val="lowerRoman"/>
      <w:lvlText w:val="%6."/>
      <w:lvlJc w:val="right"/>
      <w:pPr>
        <w:ind w:left="5520" w:hanging="180"/>
      </w:pPr>
    </w:lvl>
    <w:lvl w:ilvl="6" w:tplc="0407000F" w:tentative="1">
      <w:start w:val="1"/>
      <w:numFmt w:val="decimal"/>
      <w:lvlText w:val="%7."/>
      <w:lvlJc w:val="left"/>
      <w:pPr>
        <w:ind w:left="6240" w:hanging="360"/>
      </w:pPr>
    </w:lvl>
    <w:lvl w:ilvl="7" w:tplc="04070019" w:tentative="1">
      <w:start w:val="1"/>
      <w:numFmt w:val="lowerLetter"/>
      <w:lvlText w:val="%8."/>
      <w:lvlJc w:val="left"/>
      <w:pPr>
        <w:ind w:left="6960" w:hanging="360"/>
      </w:pPr>
    </w:lvl>
    <w:lvl w:ilvl="8" w:tplc="0407001B" w:tentative="1">
      <w:start w:val="1"/>
      <w:numFmt w:val="lowerRoman"/>
      <w:lvlText w:val="%9."/>
      <w:lvlJc w:val="right"/>
      <w:pPr>
        <w:ind w:left="7680" w:hanging="180"/>
      </w:pPr>
    </w:lvl>
  </w:abstractNum>
  <w:abstractNum w:abstractNumId="38">
    <w:nsid w:val="66E70A6F"/>
    <w:multiLevelType w:val="hybridMultilevel"/>
    <w:tmpl w:val="D1702E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7A27BB7"/>
    <w:multiLevelType w:val="hybridMultilevel"/>
    <w:tmpl w:val="D1702E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9094011"/>
    <w:multiLevelType w:val="hybridMultilevel"/>
    <w:tmpl w:val="8EDAD532"/>
    <w:lvl w:ilvl="0" w:tplc="558C4BF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nsid w:val="71F76085"/>
    <w:multiLevelType w:val="hybridMultilevel"/>
    <w:tmpl w:val="564AB5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4680839"/>
    <w:multiLevelType w:val="hybridMultilevel"/>
    <w:tmpl w:val="47224E3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nsid w:val="76C40F3E"/>
    <w:multiLevelType w:val="multilevel"/>
    <w:tmpl w:val="BB2AF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9114155"/>
    <w:multiLevelType w:val="hybridMultilevel"/>
    <w:tmpl w:val="4F6899A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5">
    <w:nsid w:val="7BFE1FC6"/>
    <w:multiLevelType w:val="hybridMultilevel"/>
    <w:tmpl w:val="D66445BE"/>
    <w:lvl w:ilvl="0" w:tplc="8132E69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14"/>
  </w:num>
  <w:num w:numId="2">
    <w:abstractNumId w:val="8"/>
  </w:num>
  <w:num w:numId="3">
    <w:abstractNumId w:val="35"/>
  </w:num>
  <w:num w:numId="4">
    <w:abstractNumId w:val="37"/>
  </w:num>
  <w:num w:numId="5">
    <w:abstractNumId w:val="31"/>
  </w:num>
  <w:num w:numId="6">
    <w:abstractNumId w:val="22"/>
  </w:num>
  <w:num w:numId="7">
    <w:abstractNumId w:val="21"/>
  </w:num>
  <w:num w:numId="8">
    <w:abstractNumId w:val="29"/>
  </w:num>
  <w:num w:numId="9">
    <w:abstractNumId w:val="4"/>
  </w:num>
  <w:num w:numId="10">
    <w:abstractNumId w:val="32"/>
  </w:num>
  <w:num w:numId="11">
    <w:abstractNumId w:val="28"/>
  </w:num>
  <w:num w:numId="12">
    <w:abstractNumId w:val="2"/>
  </w:num>
  <w:num w:numId="13">
    <w:abstractNumId w:val="1"/>
  </w:num>
  <w:num w:numId="14">
    <w:abstractNumId w:val="5"/>
  </w:num>
  <w:num w:numId="15">
    <w:abstractNumId w:val="43"/>
  </w:num>
  <w:num w:numId="16">
    <w:abstractNumId w:val="33"/>
  </w:num>
  <w:num w:numId="17">
    <w:abstractNumId w:val="7"/>
  </w:num>
  <w:num w:numId="18">
    <w:abstractNumId w:val="36"/>
  </w:num>
  <w:num w:numId="19">
    <w:abstractNumId w:val="39"/>
  </w:num>
  <w:num w:numId="20">
    <w:abstractNumId w:val="44"/>
  </w:num>
  <w:num w:numId="21">
    <w:abstractNumId w:val="3"/>
  </w:num>
  <w:num w:numId="22">
    <w:abstractNumId w:val="19"/>
  </w:num>
  <w:num w:numId="23">
    <w:abstractNumId w:val="9"/>
  </w:num>
  <w:num w:numId="24">
    <w:abstractNumId w:val="24"/>
  </w:num>
  <w:num w:numId="25">
    <w:abstractNumId w:val="25"/>
  </w:num>
  <w:num w:numId="26">
    <w:abstractNumId w:val="16"/>
  </w:num>
  <w:num w:numId="27">
    <w:abstractNumId w:val="10"/>
  </w:num>
  <w:num w:numId="28">
    <w:abstractNumId w:val="41"/>
  </w:num>
  <w:num w:numId="29">
    <w:abstractNumId w:val="38"/>
  </w:num>
  <w:num w:numId="30">
    <w:abstractNumId w:val="26"/>
  </w:num>
  <w:num w:numId="31">
    <w:abstractNumId w:val="30"/>
  </w:num>
  <w:num w:numId="32">
    <w:abstractNumId w:val="17"/>
  </w:num>
  <w:num w:numId="33">
    <w:abstractNumId w:val="18"/>
  </w:num>
  <w:num w:numId="34">
    <w:abstractNumId w:val="34"/>
  </w:num>
  <w:num w:numId="35">
    <w:abstractNumId w:val="45"/>
  </w:num>
  <w:num w:numId="36">
    <w:abstractNumId w:val="20"/>
  </w:num>
  <w:num w:numId="37">
    <w:abstractNumId w:val="11"/>
  </w:num>
  <w:num w:numId="38">
    <w:abstractNumId w:val="15"/>
  </w:num>
  <w:num w:numId="39">
    <w:abstractNumId w:val="12"/>
  </w:num>
  <w:num w:numId="40">
    <w:abstractNumId w:val="6"/>
  </w:num>
  <w:num w:numId="41">
    <w:abstractNumId w:val="23"/>
  </w:num>
  <w:num w:numId="42">
    <w:abstractNumId w:val="40"/>
  </w:num>
  <w:num w:numId="43">
    <w:abstractNumId w:val="27"/>
  </w:num>
  <w:num w:numId="44">
    <w:abstractNumId w:val="42"/>
  </w:num>
  <w:num w:numId="45">
    <w:abstractNumId w:val="13"/>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09"/>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E76"/>
    <w:rsid w:val="00000C18"/>
    <w:rsid w:val="00007054"/>
    <w:rsid w:val="000163A8"/>
    <w:rsid w:val="0002028F"/>
    <w:rsid w:val="00030B20"/>
    <w:rsid w:val="00032891"/>
    <w:rsid w:val="0003709C"/>
    <w:rsid w:val="00041E28"/>
    <w:rsid w:val="000439BA"/>
    <w:rsid w:val="00044212"/>
    <w:rsid w:val="000600CF"/>
    <w:rsid w:val="00060532"/>
    <w:rsid w:val="00060EAB"/>
    <w:rsid w:val="0006337B"/>
    <w:rsid w:val="000645A0"/>
    <w:rsid w:val="00064D15"/>
    <w:rsid w:val="000757EE"/>
    <w:rsid w:val="000805CA"/>
    <w:rsid w:val="0008076E"/>
    <w:rsid w:val="000811DC"/>
    <w:rsid w:val="0009285D"/>
    <w:rsid w:val="00094CC1"/>
    <w:rsid w:val="00096673"/>
    <w:rsid w:val="000A0E81"/>
    <w:rsid w:val="000A3B8D"/>
    <w:rsid w:val="000B027A"/>
    <w:rsid w:val="000B5890"/>
    <w:rsid w:val="000C60AA"/>
    <w:rsid w:val="000D4B11"/>
    <w:rsid w:val="000D4FC6"/>
    <w:rsid w:val="000D5EFE"/>
    <w:rsid w:val="000E75CA"/>
    <w:rsid w:val="000F5BA6"/>
    <w:rsid w:val="001009CA"/>
    <w:rsid w:val="00100D9B"/>
    <w:rsid w:val="00102D43"/>
    <w:rsid w:val="00102EF8"/>
    <w:rsid w:val="00112122"/>
    <w:rsid w:val="0011224A"/>
    <w:rsid w:val="00113FE9"/>
    <w:rsid w:val="001220B1"/>
    <w:rsid w:val="00123034"/>
    <w:rsid w:val="00126C53"/>
    <w:rsid w:val="0012728A"/>
    <w:rsid w:val="00127977"/>
    <w:rsid w:val="00133940"/>
    <w:rsid w:val="00133BAF"/>
    <w:rsid w:val="00141FA4"/>
    <w:rsid w:val="001434AE"/>
    <w:rsid w:val="00155C33"/>
    <w:rsid w:val="00156662"/>
    <w:rsid w:val="001567CC"/>
    <w:rsid w:val="00164890"/>
    <w:rsid w:val="00164C59"/>
    <w:rsid w:val="001663FA"/>
    <w:rsid w:val="0016742B"/>
    <w:rsid w:val="001773CA"/>
    <w:rsid w:val="00181F6A"/>
    <w:rsid w:val="00185144"/>
    <w:rsid w:val="00186DBF"/>
    <w:rsid w:val="001B2E57"/>
    <w:rsid w:val="001C4B2A"/>
    <w:rsid w:val="001D7EAB"/>
    <w:rsid w:val="001F0BDC"/>
    <w:rsid w:val="001F1268"/>
    <w:rsid w:val="001F24B7"/>
    <w:rsid w:val="001F7538"/>
    <w:rsid w:val="0020380C"/>
    <w:rsid w:val="00206C2E"/>
    <w:rsid w:val="00210ECD"/>
    <w:rsid w:val="00214335"/>
    <w:rsid w:val="00221965"/>
    <w:rsid w:val="0022459D"/>
    <w:rsid w:val="00226141"/>
    <w:rsid w:val="00226C58"/>
    <w:rsid w:val="0024432D"/>
    <w:rsid w:val="002456EA"/>
    <w:rsid w:val="00251914"/>
    <w:rsid w:val="00252522"/>
    <w:rsid w:val="0025426B"/>
    <w:rsid w:val="00257B84"/>
    <w:rsid w:val="00270F56"/>
    <w:rsid w:val="00276B75"/>
    <w:rsid w:val="002847B2"/>
    <w:rsid w:val="00294689"/>
    <w:rsid w:val="00297CD3"/>
    <w:rsid w:val="002A00BC"/>
    <w:rsid w:val="002A0550"/>
    <w:rsid w:val="002A0D43"/>
    <w:rsid w:val="002A4208"/>
    <w:rsid w:val="002B0172"/>
    <w:rsid w:val="002B050C"/>
    <w:rsid w:val="002B7C77"/>
    <w:rsid w:val="002C23C2"/>
    <w:rsid w:val="002C6659"/>
    <w:rsid w:val="002D6F06"/>
    <w:rsid w:val="002D7651"/>
    <w:rsid w:val="002F14CF"/>
    <w:rsid w:val="002F5646"/>
    <w:rsid w:val="00314FE2"/>
    <w:rsid w:val="003216CD"/>
    <w:rsid w:val="003240EE"/>
    <w:rsid w:val="00331219"/>
    <w:rsid w:val="00331579"/>
    <w:rsid w:val="00331D1C"/>
    <w:rsid w:val="00341EFE"/>
    <w:rsid w:val="0034366D"/>
    <w:rsid w:val="00345613"/>
    <w:rsid w:val="00346660"/>
    <w:rsid w:val="003473E7"/>
    <w:rsid w:val="00347ED0"/>
    <w:rsid w:val="003519AA"/>
    <w:rsid w:val="003524E5"/>
    <w:rsid w:val="00353B5B"/>
    <w:rsid w:val="003574EC"/>
    <w:rsid w:val="0036030D"/>
    <w:rsid w:val="003612B6"/>
    <w:rsid w:val="003615EE"/>
    <w:rsid w:val="003800FD"/>
    <w:rsid w:val="00380BA6"/>
    <w:rsid w:val="0038103F"/>
    <w:rsid w:val="00384DA4"/>
    <w:rsid w:val="0038617C"/>
    <w:rsid w:val="00391D38"/>
    <w:rsid w:val="003A02B5"/>
    <w:rsid w:val="003A6DD5"/>
    <w:rsid w:val="003B505C"/>
    <w:rsid w:val="003C1763"/>
    <w:rsid w:val="003C3155"/>
    <w:rsid w:val="003C5115"/>
    <w:rsid w:val="003C6023"/>
    <w:rsid w:val="003E19CC"/>
    <w:rsid w:val="003E318C"/>
    <w:rsid w:val="003F05AE"/>
    <w:rsid w:val="003F36A9"/>
    <w:rsid w:val="0040150F"/>
    <w:rsid w:val="00420ABD"/>
    <w:rsid w:val="00432B1C"/>
    <w:rsid w:val="004413CA"/>
    <w:rsid w:val="0044685D"/>
    <w:rsid w:val="0045234F"/>
    <w:rsid w:val="00453481"/>
    <w:rsid w:val="00465C53"/>
    <w:rsid w:val="00472577"/>
    <w:rsid w:val="0047282D"/>
    <w:rsid w:val="00472E66"/>
    <w:rsid w:val="00474E63"/>
    <w:rsid w:val="0047790A"/>
    <w:rsid w:val="00477ACF"/>
    <w:rsid w:val="00480DA6"/>
    <w:rsid w:val="00495F6B"/>
    <w:rsid w:val="004B6204"/>
    <w:rsid w:val="004D11F5"/>
    <w:rsid w:val="004E6D79"/>
    <w:rsid w:val="004F5550"/>
    <w:rsid w:val="004F5F94"/>
    <w:rsid w:val="005044D0"/>
    <w:rsid w:val="00516D86"/>
    <w:rsid w:val="00524484"/>
    <w:rsid w:val="00530229"/>
    <w:rsid w:val="00533EE0"/>
    <w:rsid w:val="00551DB7"/>
    <w:rsid w:val="00563F91"/>
    <w:rsid w:val="00572028"/>
    <w:rsid w:val="00575ABE"/>
    <w:rsid w:val="00585C29"/>
    <w:rsid w:val="00595673"/>
    <w:rsid w:val="005A3200"/>
    <w:rsid w:val="005A589A"/>
    <w:rsid w:val="005A6CFE"/>
    <w:rsid w:val="005C0C01"/>
    <w:rsid w:val="005C7E64"/>
    <w:rsid w:val="005D29B7"/>
    <w:rsid w:val="005E312D"/>
    <w:rsid w:val="005E4A05"/>
    <w:rsid w:val="005E7750"/>
    <w:rsid w:val="005F353A"/>
    <w:rsid w:val="005F63AC"/>
    <w:rsid w:val="005F6C4F"/>
    <w:rsid w:val="005F77AC"/>
    <w:rsid w:val="006006DD"/>
    <w:rsid w:val="006108D9"/>
    <w:rsid w:val="00610CBA"/>
    <w:rsid w:val="006130E2"/>
    <w:rsid w:val="006148C7"/>
    <w:rsid w:val="00616BC5"/>
    <w:rsid w:val="00617B2C"/>
    <w:rsid w:val="00617F72"/>
    <w:rsid w:val="00622F5E"/>
    <w:rsid w:val="006231FA"/>
    <w:rsid w:val="00630CCB"/>
    <w:rsid w:val="0063653E"/>
    <w:rsid w:val="00640037"/>
    <w:rsid w:val="00641F51"/>
    <w:rsid w:val="0064302E"/>
    <w:rsid w:val="00650F29"/>
    <w:rsid w:val="00665A2D"/>
    <w:rsid w:val="00675C21"/>
    <w:rsid w:val="00691F8B"/>
    <w:rsid w:val="006A13ED"/>
    <w:rsid w:val="006A204B"/>
    <w:rsid w:val="006A3FF2"/>
    <w:rsid w:val="006A62D7"/>
    <w:rsid w:val="006B239D"/>
    <w:rsid w:val="006D4842"/>
    <w:rsid w:val="006D5056"/>
    <w:rsid w:val="006D6DA5"/>
    <w:rsid w:val="006E0C7D"/>
    <w:rsid w:val="006E2E76"/>
    <w:rsid w:val="006E5D74"/>
    <w:rsid w:val="006F6F16"/>
    <w:rsid w:val="00700C5C"/>
    <w:rsid w:val="00702D95"/>
    <w:rsid w:val="0070405B"/>
    <w:rsid w:val="0071216C"/>
    <w:rsid w:val="00713DB8"/>
    <w:rsid w:val="00725254"/>
    <w:rsid w:val="00730FBE"/>
    <w:rsid w:val="0073165E"/>
    <w:rsid w:val="00731C26"/>
    <w:rsid w:val="00735BCB"/>
    <w:rsid w:val="00736E99"/>
    <w:rsid w:val="0073744A"/>
    <w:rsid w:val="007466D4"/>
    <w:rsid w:val="00750085"/>
    <w:rsid w:val="00753837"/>
    <w:rsid w:val="00760269"/>
    <w:rsid w:val="00763803"/>
    <w:rsid w:val="00766C5D"/>
    <w:rsid w:val="0077566A"/>
    <w:rsid w:val="00794545"/>
    <w:rsid w:val="00797190"/>
    <w:rsid w:val="007A60E9"/>
    <w:rsid w:val="007B0C09"/>
    <w:rsid w:val="007B6C14"/>
    <w:rsid w:val="007C1281"/>
    <w:rsid w:val="007C2B15"/>
    <w:rsid w:val="007C2FF0"/>
    <w:rsid w:val="007C7D85"/>
    <w:rsid w:val="007D5450"/>
    <w:rsid w:val="007E5225"/>
    <w:rsid w:val="007E6F21"/>
    <w:rsid w:val="007E780E"/>
    <w:rsid w:val="007F0C14"/>
    <w:rsid w:val="007F660E"/>
    <w:rsid w:val="00803B5E"/>
    <w:rsid w:val="00804B92"/>
    <w:rsid w:val="00805806"/>
    <w:rsid w:val="00806C71"/>
    <w:rsid w:val="00813CA3"/>
    <w:rsid w:val="008141EB"/>
    <w:rsid w:val="00817E15"/>
    <w:rsid w:val="008207C5"/>
    <w:rsid w:val="00825F16"/>
    <w:rsid w:val="00830E36"/>
    <w:rsid w:val="008320FA"/>
    <w:rsid w:val="008412A7"/>
    <w:rsid w:val="0084558D"/>
    <w:rsid w:val="008464B2"/>
    <w:rsid w:val="0085193C"/>
    <w:rsid w:val="00857BF6"/>
    <w:rsid w:val="00866679"/>
    <w:rsid w:val="0086706D"/>
    <w:rsid w:val="00867277"/>
    <w:rsid w:val="00871A3B"/>
    <w:rsid w:val="008738B1"/>
    <w:rsid w:val="00876245"/>
    <w:rsid w:val="00892163"/>
    <w:rsid w:val="008928CA"/>
    <w:rsid w:val="0089751D"/>
    <w:rsid w:val="008A28D2"/>
    <w:rsid w:val="008B102A"/>
    <w:rsid w:val="008B4D09"/>
    <w:rsid w:val="008C4DF0"/>
    <w:rsid w:val="008C5CA7"/>
    <w:rsid w:val="008D3F37"/>
    <w:rsid w:val="008D5265"/>
    <w:rsid w:val="008E6D62"/>
    <w:rsid w:val="008F1120"/>
    <w:rsid w:val="009026B6"/>
    <w:rsid w:val="0090501C"/>
    <w:rsid w:val="00906A26"/>
    <w:rsid w:val="00911BF1"/>
    <w:rsid w:val="00931438"/>
    <w:rsid w:val="00952C4B"/>
    <w:rsid w:val="00961A35"/>
    <w:rsid w:val="009628C4"/>
    <w:rsid w:val="00962BAB"/>
    <w:rsid w:val="00977A14"/>
    <w:rsid w:val="00984F79"/>
    <w:rsid w:val="009917A2"/>
    <w:rsid w:val="009A1F02"/>
    <w:rsid w:val="009A2880"/>
    <w:rsid w:val="009A4029"/>
    <w:rsid w:val="009A5A9E"/>
    <w:rsid w:val="009B044B"/>
    <w:rsid w:val="009B29C2"/>
    <w:rsid w:val="009B51B3"/>
    <w:rsid w:val="009D473F"/>
    <w:rsid w:val="009D54E6"/>
    <w:rsid w:val="009D65F7"/>
    <w:rsid w:val="009E31DC"/>
    <w:rsid w:val="009E4F13"/>
    <w:rsid w:val="009E6B3F"/>
    <w:rsid w:val="009F7725"/>
    <w:rsid w:val="00A00BA5"/>
    <w:rsid w:val="00A038A8"/>
    <w:rsid w:val="00A26768"/>
    <w:rsid w:val="00A337CF"/>
    <w:rsid w:val="00A34455"/>
    <w:rsid w:val="00A3559F"/>
    <w:rsid w:val="00A3634A"/>
    <w:rsid w:val="00A37C0C"/>
    <w:rsid w:val="00A50176"/>
    <w:rsid w:val="00A50299"/>
    <w:rsid w:val="00A51DC3"/>
    <w:rsid w:val="00A52FAD"/>
    <w:rsid w:val="00A62D32"/>
    <w:rsid w:val="00A65A6F"/>
    <w:rsid w:val="00A67AE2"/>
    <w:rsid w:val="00A70ECE"/>
    <w:rsid w:val="00A73171"/>
    <w:rsid w:val="00A73FAF"/>
    <w:rsid w:val="00A75E24"/>
    <w:rsid w:val="00A76207"/>
    <w:rsid w:val="00A771CD"/>
    <w:rsid w:val="00A8137B"/>
    <w:rsid w:val="00A824A1"/>
    <w:rsid w:val="00A92A43"/>
    <w:rsid w:val="00A96D96"/>
    <w:rsid w:val="00AA284E"/>
    <w:rsid w:val="00AA32D7"/>
    <w:rsid w:val="00AA6A1B"/>
    <w:rsid w:val="00AB1B7A"/>
    <w:rsid w:val="00AB1EA0"/>
    <w:rsid w:val="00AB244D"/>
    <w:rsid w:val="00AB7347"/>
    <w:rsid w:val="00AC3ACB"/>
    <w:rsid w:val="00AD5188"/>
    <w:rsid w:val="00AF3548"/>
    <w:rsid w:val="00AF6FD4"/>
    <w:rsid w:val="00AF7F32"/>
    <w:rsid w:val="00B02092"/>
    <w:rsid w:val="00B119D9"/>
    <w:rsid w:val="00B12CE2"/>
    <w:rsid w:val="00B14319"/>
    <w:rsid w:val="00B25E07"/>
    <w:rsid w:val="00B3109D"/>
    <w:rsid w:val="00B4275B"/>
    <w:rsid w:val="00B42870"/>
    <w:rsid w:val="00B45C1B"/>
    <w:rsid w:val="00B517A4"/>
    <w:rsid w:val="00B5327D"/>
    <w:rsid w:val="00B53C2D"/>
    <w:rsid w:val="00B56653"/>
    <w:rsid w:val="00B63812"/>
    <w:rsid w:val="00B63A8F"/>
    <w:rsid w:val="00B66267"/>
    <w:rsid w:val="00B66F57"/>
    <w:rsid w:val="00B73FDE"/>
    <w:rsid w:val="00B8110A"/>
    <w:rsid w:val="00B8251C"/>
    <w:rsid w:val="00B83196"/>
    <w:rsid w:val="00B97E35"/>
    <w:rsid w:val="00BB3F57"/>
    <w:rsid w:val="00BB518D"/>
    <w:rsid w:val="00BC073C"/>
    <w:rsid w:val="00BC168D"/>
    <w:rsid w:val="00BC31C2"/>
    <w:rsid w:val="00BD3109"/>
    <w:rsid w:val="00BE1562"/>
    <w:rsid w:val="00BE4AE8"/>
    <w:rsid w:val="00BE57C4"/>
    <w:rsid w:val="00BF032C"/>
    <w:rsid w:val="00BF51E0"/>
    <w:rsid w:val="00C02287"/>
    <w:rsid w:val="00C0470C"/>
    <w:rsid w:val="00C06673"/>
    <w:rsid w:val="00C126DF"/>
    <w:rsid w:val="00C17BB9"/>
    <w:rsid w:val="00C17E47"/>
    <w:rsid w:val="00C217BB"/>
    <w:rsid w:val="00C258D6"/>
    <w:rsid w:val="00C343CC"/>
    <w:rsid w:val="00C37719"/>
    <w:rsid w:val="00C46ADA"/>
    <w:rsid w:val="00C47672"/>
    <w:rsid w:val="00C51084"/>
    <w:rsid w:val="00C5550F"/>
    <w:rsid w:val="00C559F8"/>
    <w:rsid w:val="00C57C3E"/>
    <w:rsid w:val="00C57EE2"/>
    <w:rsid w:val="00C64114"/>
    <w:rsid w:val="00C676CE"/>
    <w:rsid w:val="00C81724"/>
    <w:rsid w:val="00C9212E"/>
    <w:rsid w:val="00C950F3"/>
    <w:rsid w:val="00C95122"/>
    <w:rsid w:val="00C951C6"/>
    <w:rsid w:val="00C974F0"/>
    <w:rsid w:val="00CA42BC"/>
    <w:rsid w:val="00CA51FB"/>
    <w:rsid w:val="00CA5B2D"/>
    <w:rsid w:val="00CB24AE"/>
    <w:rsid w:val="00CB2F1F"/>
    <w:rsid w:val="00CB3F3F"/>
    <w:rsid w:val="00CB6B0A"/>
    <w:rsid w:val="00CC3C2E"/>
    <w:rsid w:val="00CD0211"/>
    <w:rsid w:val="00CD6E54"/>
    <w:rsid w:val="00CD7495"/>
    <w:rsid w:val="00CE4456"/>
    <w:rsid w:val="00CF1F24"/>
    <w:rsid w:val="00D20587"/>
    <w:rsid w:val="00D22FF8"/>
    <w:rsid w:val="00D26119"/>
    <w:rsid w:val="00D31FF7"/>
    <w:rsid w:val="00D43D67"/>
    <w:rsid w:val="00D476C9"/>
    <w:rsid w:val="00D52EC0"/>
    <w:rsid w:val="00D647C5"/>
    <w:rsid w:val="00D67A00"/>
    <w:rsid w:val="00D70F18"/>
    <w:rsid w:val="00D92612"/>
    <w:rsid w:val="00D97006"/>
    <w:rsid w:val="00DA5BE3"/>
    <w:rsid w:val="00DA7514"/>
    <w:rsid w:val="00DB3AB5"/>
    <w:rsid w:val="00DB65E7"/>
    <w:rsid w:val="00DC0CF2"/>
    <w:rsid w:val="00DC1A69"/>
    <w:rsid w:val="00DC4D5C"/>
    <w:rsid w:val="00DD02F3"/>
    <w:rsid w:val="00DD2C97"/>
    <w:rsid w:val="00DE087E"/>
    <w:rsid w:val="00DF1581"/>
    <w:rsid w:val="00DF5598"/>
    <w:rsid w:val="00E02826"/>
    <w:rsid w:val="00E03098"/>
    <w:rsid w:val="00E10D3D"/>
    <w:rsid w:val="00E11F5C"/>
    <w:rsid w:val="00E21DAA"/>
    <w:rsid w:val="00E2711E"/>
    <w:rsid w:val="00E31373"/>
    <w:rsid w:val="00E3664D"/>
    <w:rsid w:val="00E50104"/>
    <w:rsid w:val="00E5175C"/>
    <w:rsid w:val="00E60363"/>
    <w:rsid w:val="00E60A8F"/>
    <w:rsid w:val="00E63260"/>
    <w:rsid w:val="00E76D21"/>
    <w:rsid w:val="00E76E63"/>
    <w:rsid w:val="00E84CC4"/>
    <w:rsid w:val="00E926A7"/>
    <w:rsid w:val="00E92982"/>
    <w:rsid w:val="00EA01B8"/>
    <w:rsid w:val="00EB7D07"/>
    <w:rsid w:val="00EB7DE4"/>
    <w:rsid w:val="00EC11A3"/>
    <w:rsid w:val="00EC4457"/>
    <w:rsid w:val="00EC7392"/>
    <w:rsid w:val="00ED4B69"/>
    <w:rsid w:val="00EE0270"/>
    <w:rsid w:val="00EE1E11"/>
    <w:rsid w:val="00EE7629"/>
    <w:rsid w:val="00F17C76"/>
    <w:rsid w:val="00F20725"/>
    <w:rsid w:val="00F21C9F"/>
    <w:rsid w:val="00F24B61"/>
    <w:rsid w:val="00F26536"/>
    <w:rsid w:val="00F33044"/>
    <w:rsid w:val="00F330E6"/>
    <w:rsid w:val="00F35F87"/>
    <w:rsid w:val="00F36B8A"/>
    <w:rsid w:val="00F37B22"/>
    <w:rsid w:val="00F43601"/>
    <w:rsid w:val="00F47A8E"/>
    <w:rsid w:val="00F532FE"/>
    <w:rsid w:val="00F6075E"/>
    <w:rsid w:val="00F72475"/>
    <w:rsid w:val="00F73B50"/>
    <w:rsid w:val="00F76C48"/>
    <w:rsid w:val="00F83664"/>
    <w:rsid w:val="00F86591"/>
    <w:rsid w:val="00F91A1F"/>
    <w:rsid w:val="00F92053"/>
    <w:rsid w:val="00F9562D"/>
    <w:rsid w:val="00F956D0"/>
    <w:rsid w:val="00FA03F6"/>
    <w:rsid w:val="00FA139A"/>
    <w:rsid w:val="00FA21B4"/>
    <w:rsid w:val="00FC62CD"/>
    <w:rsid w:val="00FD2326"/>
    <w:rsid w:val="00FD6B22"/>
    <w:rsid w:val="00FE5085"/>
    <w:rsid w:val="00FE5DDF"/>
    <w:rsid w:val="00FF7BAF"/>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5D08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E2E76"/>
    <w:pPr>
      <w:spacing w:after="200" w:line="276" w:lineRule="auto"/>
    </w:pPr>
    <w:rPr>
      <w:rFonts w:eastAsiaTheme="minorHAnsi"/>
      <w:sz w:val="22"/>
      <w:szCs w:val="22"/>
      <w:lang w:val="en-GB" w:eastAsia="en-US"/>
    </w:rPr>
  </w:style>
  <w:style w:type="paragraph" w:styleId="berschrift1">
    <w:name w:val="heading 1"/>
    <w:basedOn w:val="Standard"/>
    <w:next w:val="Standard"/>
    <w:link w:val="berschrift1Zeichen"/>
    <w:uiPriority w:val="9"/>
    <w:qFormat/>
    <w:rsid w:val="00185144"/>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eichen"/>
    <w:uiPriority w:val="9"/>
    <w:unhideWhenUsed/>
    <w:qFormat/>
    <w:rsid w:val="00617F72"/>
    <w:pPr>
      <w:keepNext/>
      <w:keepLines/>
      <w:spacing w:before="200" w:after="0"/>
      <w:outlineLvl w:val="1"/>
    </w:pPr>
    <w:rPr>
      <w:rFonts w:asciiTheme="majorHAnsi" w:eastAsiaTheme="majorEastAsia" w:hAnsiTheme="majorHAnsi" w:cstheme="majorBidi"/>
      <w:b/>
      <w:bCs/>
      <w:color w:val="4F81BD" w:themeColor="accent1"/>
      <w:sz w:val="26"/>
      <w:szCs w:val="26"/>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apitelTitel">
    <w:name w:val="Kapitel Titel"/>
    <w:qFormat/>
    <w:rsid w:val="006E2E76"/>
    <w:pPr>
      <w:tabs>
        <w:tab w:val="left" w:pos="709"/>
      </w:tabs>
      <w:spacing w:before="600" w:after="840" w:line="276" w:lineRule="auto"/>
    </w:pPr>
    <w:rPr>
      <w:rFonts w:ascii="Verdana" w:eastAsiaTheme="minorHAnsi" w:hAnsi="Verdana" w:cs="Colaborate-Thin"/>
      <w:caps/>
      <w:color w:val="5F8F55"/>
      <w:sz w:val="40"/>
      <w:szCs w:val="40"/>
      <w:lang w:eastAsia="en-US"/>
    </w:rPr>
  </w:style>
  <w:style w:type="paragraph" w:customStyle="1" w:styleId="TabelleTitel">
    <w:name w:val="Tabelle Titel"/>
    <w:qFormat/>
    <w:rsid w:val="006E2E76"/>
    <w:pPr>
      <w:spacing w:before="120" w:after="120"/>
    </w:pPr>
    <w:rPr>
      <w:rFonts w:ascii="Verdana" w:eastAsiaTheme="minorHAnsi" w:hAnsi="Verdana" w:cs="Calibri"/>
      <w:b/>
      <w:noProof/>
      <w:color w:val="5F8F55"/>
      <w:sz w:val="20"/>
      <w:szCs w:val="22"/>
      <w:lang w:eastAsia="en-US"/>
    </w:rPr>
  </w:style>
  <w:style w:type="paragraph" w:customStyle="1" w:styleId="Fliesstext">
    <w:name w:val="Fliesstext"/>
    <w:uiPriority w:val="99"/>
    <w:rsid w:val="006E2E76"/>
    <w:pPr>
      <w:spacing w:after="240" w:line="280" w:lineRule="atLeast"/>
      <w:ind w:left="284"/>
    </w:pPr>
    <w:rPr>
      <w:rFonts w:ascii="Verdana" w:eastAsiaTheme="minorHAnsi" w:hAnsi="Verdana" w:cs="Calibri"/>
      <w:color w:val="000000"/>
      <w:sz w:val="20"/>
      <w:szCs w:val="22"/>
      <w:lang w:eastAsia="en-US"/>
    </w:rPr>
  </w:style>
  <w:style w:type="paragraph" w:customStyle="1" w:styleId="TabelleFEINFliesstext">
    <w:name w:val="Tabelle FEIN Fliesstext"/>
    <w:basedOn w:val="Standard"/>
    <w:qFormat/>
    <w:rsid w:val="006E2E76"/>
    <w:pPr>
      <w:spacing w:after="0" w:line="240" w:lineRule="auto"/>
    </w:pPr>
    <w:rPr>
      <w:rFonts w:ascii="Verdana" w:hAnsi="Verdana"/>
      <w:color w:val="000000" w:themeColor="text1"/>
      <w:sz w:val="18"/>
      <w:szCs w:val="18"/>
    </w:rPr>
  </w:style>
  <w:style w:type="paragraph" w:customStyle="1" w:styleId="DeckblattTitel01">
    <w:name w:val="Deckblatt Titel 01"/>
    <w:basedOn w:val="Standard"/>
    <w:qFormat/>
    <w:rsid w:val="006E2E76"/>
    <w:pPr>
      <w:autoSpaceDE w:val="0"/>
      <w:autoSpaceDN w:val="0"/>
      <w:adjustRightInd w:val="0"/>
      <w:spacing w:after="0" w:line="288" w:lineRule="auto"/>
      <w:textAlignment w:val="center"/>
    </w:pPr>
    <w:rPr>
      <w:rFonts w:ascii="Verdana" w:hAnsi="Verdana" w:cs="Verdana"/>
      <w:color w:val="88B1DD"/>
      <w:sz w:val="36"/>
      <w:szCs w:val="36"/>
      <w:lang w:val="de-DE"/>
    </w:rPr>
  </w:style>
  <w:style w:type="paragraph" w:customStyle="1" w:styleId="DeckblattTitel2">
    <w:name w:val="Deckblatt Titel 2"/>
    <w:basedOn w:val="Standard"/>
    <w:qFormat/>
    <w:rsid w:val="006E2E76"/>
    <w:pPr>
      <w:autoSpaceDE w:val="0"/>
      <w:autoSpaceDN w:val="0"/>
      <w:adjustRightInd w:val="0"/>
      <w:spacing w:after="0" w:line="480" w:lineRule="atLeast"/>
      <w:textAlignment w:val="center"/>
    </w:pPr>
    <w:rPr>
      <w:rFonts w:ascii="Verdana" w:hAnsi="Verdana" w:cs="Colaborate-Thin Regular"/>
      <w:color w:val="666666"/>
      <w:sz w:val="26"/>
      <w:szCs w:val="26"/>
      <w:lang w:val="de-DE"/>
    </w:rPr>
  </w:style>
  <w:style w:type="paragraph" w:customStyle="1" w:styleId="DeckblattTitel3">
    <w:name w:val="Deckblatt Titel 3"/>
    <w:basedOn w:val="Standard"/>
    <w:qFormat/>
    <w:rsid w:val="006E2E76"/>
    <w:pPr>
      <w:autoSpaceDE w:val="0"/>
      <w:autoSpaceDN w:val="0"/>
      <w:adjustRightInd w:val="0"/>
      <w:spacing w:before="120" w:after="0" w:line="240" w:lineRule="auto"/>
      <w:textAlignment w:val="center"/>
    </w:pPr>
    <w:rPr>
      <w:rFonts w:ascii="Verdana" w:hAnsi="Verdana" w:cs="ColaborateLight Regular"/>
      <w:color w:val="5F8F55"/>
      <w:sz w:val="26"/>
      <w:szCs w:val="26"/>
      <w:lang w:val="de-DE"/>
    </w:rPr>
  </w:style>
  <w:style w:type="paragraph" w:customStyle="1" w:styleId="TabelleAufzhlung">
    <w:name w:val="Tabelle Aufzählung"/>
    <w:qFormat/>
    <w:rsid w:val="006E2E76"/>
    <w:pPr>
      <w:spacing w:line="280" w:lineRule="atLeast"/>
    </w:pPr>
    <w:rPr>
      <w:rFonts w:ascii="Verdana" w:eastAsiaTheme="minorHAnsi" w:hAnsi="Verdana" w:cs="Calibri"/>
      <w:noProof/>
      <w:color w:val="5F8F55"/>
      <w:sz w:val="20"/>
      <w:szCs w:val="22"/>
      <w:lang w:eastAsia="en-US"/>
    </w:rPr>
  </w:style>
  <w:style w:type="paragraph" w:customStyle="1" w:styleId="TabelleFliesstext">
    <w:name w:val="Tabelle Fliesstext"/>
    <w:qFormat/>
    <w:rsid w:val="006E2E76"/>
    <w:pPr>
      <w:spacing w:after="360" w:line="276" w:lineRule="auto"/>
    </w:pPr>
    <w:rPr>
      <w:rFonts w:ascii="Verdana" w:eastAsiaTheme="minorHAnsi" w:hAnsi="Verdana" w:cs="Calibri"/>
      <w:color w:val="000000"/>
      <w:sz w:val="20"/>
      <w:szCs w:val="22"/>
      <w:lang w:eastAsia="en-US"/>
    </w:rPr>
  </w:style>
  <w:style w:type="paragraph" w:customStyle="1" w:styleId="KapitelUntertitel01">
    <w:name w:val="Kapitel Untertitel 01"/>
    <w:qFormat/>
    <w:rsid w:val="006E2E76"/>
    <w:pPr>
      <w:spacing w:after="200" w:line="276" w:lineRule="auto"/>
      <w:ind w:left="284"/>
    </w:pPr>
    <w:rPr>
      <w:rFonts w:ascii="Verdana" w:eastAsiaTheme="minorHAnsi" w:hAnsi="Verdana" w:cs="Calibri"/>
      <w:bCs/>
      <w:caps/>
      <w:noProof/>
      <w:color w:val="5F8F55"/>
      <w:sz w:val="32"/>
      <w:szCs w:val="32"/>
      <w:lang w:eastAsia="en-US"/>
    </w:rPr>
  </w:style>
  <w:style w:type="paragraph" w:customStyle="1" w:styleId="KapitelUntertitel02">
    <w:name w:val="Kapitel Untertitel 02"/>
    <w:qFormat/>
    <w:rsid w:val="00C57EE2"/>
    <w:pPr>
      <w:spacing w:before="480" w:after="120"/>
      <w:ind w:left="284"/>
    </w:pPr>
    <w:rPr>
      <w:rFonts w:ascii="Verdana" w:eastAsiaTheme="majorEastAsia" w:hAnsi="Verdana" w:cstheme="majorBidi"/>
      <w:b/>
      <w:bCs/>
      <w:color w:val="5F8F55"/>
      <w:lang w:val="en-GB" w:eastAsia="en-US"/>
    </w:rPr>
  </w:style>
  <w:style w:type="paragraph" w:styleId="Verzeichnis1">
    <w:name w:val="toc 1"/>
    <w:basedOn w:val="Standard"/>
    <w:next w:val="Standard"/>
    <w:autoRedefine/>
    <w:uiPriority w:val="39"/>
    <w:unhideWhenUsed/>
    <w:rsid w:val="00D476C9"/>
    <w:pPr>
      <w:tabs>
        <w:tab w:val="right" w:pos="10206"/>
      </w:tabs>
      <w:autoSpaceDE w:val="0"/>
      <w:autoSpaceDN w:val="0"/>
      <w:adjustRightInd w:val="0"/>
      <w:spacing w:before="240" w:after="0" w:line="288" w:lineRule="auto"/>
      <w:textAlignment w:val="center"/>
    </w:pPr>
    <w:rPr>
      <w:rFonts w:ascii="Verdana" w:hAnsi="Verdana" w:cs="Colaborate-Thin Regular"/>
      <w:caps/>
      <w:color w:val="5F8F55"/>
    </w:rPr>
  </w:style>
  <w:style w:type="paragraph" w:styleId="Verzeichnis2">
    <w:name w:val="toc 2"/>
    <w:basedOn w:val="Standard"/>
    <w:next w:val="Standard"/>
    <w:autoRedefine/>
    <w:uiPriority w:val="39"/>
    <w:unhideWhenUsed/>
    <w:rsid w:val="00D476C9"/>
    <w:pPr>
      <w:tabs>
        <w:tab w:val="right" w:pos="10206"/>
      </w:tabs>
      <w:spacing w:before="120" w:after="120" w:line="240" w:lineRule="auto"/>
      <w:ind w:left="221"/>
    </w:pPr>
    <w:rPr>
      <w:rFonts w:ascii="Verdana" w:hAnsi="Verdana" w:cs="Colaborate-Thin Regular"/>
      <w:sz w:val="20"/>
      <w:szCs w:val="20"/>
      <w:lang w:val="de-DE"/>
    </w:rPr>
  </w:style>
  <w:style w:type="character" w:customStyle="1" w:styleId="TabelleFEINFett">
    <w:name w:val="Tabelle FEIN Fett"/>
    <w:basedOn w:val="Absatzstandardschriftart"/>
    <w:uiPriority w:val="1"/>
    <w:qFormat/>
    <w:rsid w:val="003A6DD5"/>
    <w:rPr>
      <w:rFonts w:ascii="Verdana" w:hAnsi="Verdana"/>
      <w:b/>
      <w:sz w:val="18"/>
    </w:rPr>
  </w:style>
  <w:style w:type="paragraph" w:customStyle="1" w:styleId="TabelleFEINLinks">
    <w:name w:val="Tabelle FEIN Links"/>
    <w:basedOn w:val="TabelleFEINFliesstext"/>
    <w:qFormat/>
    <w:rsid w:val="006E2E76"/>
    <w:rPr>
      <w:u w:val="dotted"/>
    </w:rPr>
  </w:style>
  <w:style w:type="character" w:customStyle="1" w:styleId="FliesstextFett">
    <w:name w:val="Fliesstext Fett"/>
    <w:basedOn w:val="Absatzstandardschriftart"/>
    <w:uiPriority w:val="1"/>
    <w:qFormat/>
    <w:rsid w:val="006E2E76"/>
    <w:rPr>
      <w:rFonts w:ascii="Verdana" w:hAnsi="Verdana"/>
      <w:b/>
    </w:rPr>
  </w:style>
  <w:style w:type="paragraph" w:customStyle="1" w:styleId="KapitelUntertitel03">
    <w:name w:val="Kapitel Untertitel 03"/>
    <w:basedOn w:val="Fliesstext"/>
    <w:qFormat/>
    <w:rsid w:val="00251914"/>
    <w:pPr>
      <w:spacing w:before="480" w:after="120" w:line="240" w:lineRule="auto"/>
    </w:pPr>
    <w:rPr>
      <w:b/>
    </w:rPr>
  </w:style>
  <w:style w:type="paragraph" w:styleId="Funotentext">
    <w:name w:val="footnote text"/>
    <w:basedOn w:val="Standard"/>
    <w:link w:val="FunotentextZeichen"/>
    <w:unhideWhenUsed/>
    <w:rsid w:val="006E2E76"/>
    <w:pPr>
      <w:spacing w:after="120" w:line="240" w:lineRule="auto"/>
    </w:pPr>
    <w:rPr>
      <w:rFonts w:ascii="Verdana" w:hAnsi="Verdana"/>
      <w:sz w:val="16"/>
      <w:szCs w:val="24"/>
    </w:rPr>
  </w:style>
  <w:style w:type="character" w:customStyle="1" w:styleId="FunotentextZeichen">
    <w:name w:val="Fußnotentext Zeichen"/>
    <w:basedOn w:val="Absatzstandardschriftart"/>
    <w:link w:val="Funotentext"/>
    <w:rsid w:val="006E2E76"/>
    <w:rPr>
      <w:rFonts w:ascii="Verdana" w:eastAsiaTheme="minorHAnsi" w:hAnsi="Verdana"/>
      <w:sz w:val="16"/>
      <w:lang w:val="en-GB" w:eastAsia="en-US"/>
    </w:rPr>
  </w:style>
  <w:style w:type="character" w:styleId="Funotenzeichen">
    <w:name w:val="footnote reference"/>
    <w:basedOn w:val="Absatzstandardschriftart"/>
    <w:uiPriority w:val="99"/>
    <w:unhideWhenUsed/>
    <w:rsid w:val="00EC7392"/>
    <w:rPr>
      <w:rFonts w:ascii="Verdana" w:hAnsi="Verdana"/>
      <w:sz w:val="16"/>
      <w:vertAlign w:val="superscript"/>
    </w:rPr>
  </w:style>
  <w:style w:type="character" w:styleId="Link">
    <w:name w:val="Hyperlink"/>
    <w:basedOn w:val="Absatzstandardschriftart"/>
    <w:uiPriority w:val="99"/>
    <w:unhideWhenUsed/>
    <w:rsid w:val="008B4D09"/>
    <w:rPr>
      <w:rFonts w:ascii="Verdana" w:hAnsi="Verdana"/>
      <w:color w:val="5F8F55"/>
      <w:sz w:val="20"/>
      <w:u w:val="single"/>
    </w:rPr>
  </w:style>
  <w:style w:type="table" w:styleId="Tabellenraster">
    <w:name w:val="Table Grid"/>
    <w:basedOn w:val="NormaleTabelle"/>
    <w:uiPriority w:val="59"/>
    <w:rsid w:val="006E2E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6E2E76"/>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E2E76"/>
    <w:rPr>
      <w:rFonts w:ascii="Lucida Grande" w:eastAsiaTheme="minorHAnsi" w:hAnsi="Lucida Grande" w:cs="Lucida Grande"/>
      <w:sz w:val="18"/>
      <w:szCs w:val="18"/>
      <w:lang w:val="en-GB" w:eastAsia="en-US"/>
    </w:rPr>
  </w:style>
  <w:style w:type="paragraph" w:styleId="StandardWeb">
    <w:name w:val="Normal (Web)"/>
    <w:basedOn w:val="Standard"/>
    <w:uiPriority w:val="99"/>
    <w:unhideWhenUsed/>
    <w:rsid w:val="00BD3109"/>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2Zeichen">
    <w:name w:val="Überschrift 2 Zeichen"/>
    <w:basedOn w:val="Absatzstandardschriftart"/>
    <w:link w:val="berschrift2"/>
    <w:uiPriority w:val="9"/>
    <w:rsid w:val="00617F72"/>
    <w:rPr>
      <w:rFonts w:asciiTheme="majorHAnsi" w:eastAsiaTheme="majorEastAsia" w:hAnsiTheme="majorHAnsi" w:cstheme="majorBidi"/>
      <w:b/>
      <w:bCs/>
      <w:color w:val="4F81BD" w:themeColor="accent1"/>
      <w:sz w:val="26"/>
      <w:szCs w:val="26"/>
      <w:lang w:eastAsia="en-US"/>
    </w:rPr>
  </w:style>
  <w:style w:type="paragraph" w:styleId="Kopfzeile">
    <w:name w:val="header"/>
    <w:basedOn w:val="Standard"/>
    <w:link w:val="KopfzeileZeichen"/>
    <w:uiPriority w:val="99"/>
    <w:unhideWhenUsed/>
    <w:rsid w:val="00A771CD"/>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A771CD"/>
    <w:rPr>
      <w:rFonts w:eastAsiaTheme="minorHAnsi"/>
      <w:sz w:val="22"/>
      <w:szCs w:val="22"/>
      <w:lang w:val="en-GB" w:eastAsia="en-US"/>
    </w:rPr>
  </w:style>
  <w:style w:type="paragraph" w:styleId="Fuzeile">
    <w:name w:val="footer"/>
    <w:basedOn w:val="Standard"/>
    <w:link w:val="FuzeileZeichen"/>
    <w:uiPriority w:val="99"/>
    <w:unhideWhenUsed/>
    <w:rsid w:val="00A771CD"/>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A771CD"/>
    <w:rPr>
      <w:rFonts w:eastAsiaTheme="minorHAnsi"/>
      <w:sz w:val="22"/>
      <w:szCs w:val="22"/>
      <w:lang w:val="en-GB" w:eastAsia="en-US"/>
    </w:rPr>
  </w:style>
  <w:style w:type="paragraph" w:styleId="Listenabsatz">
    <w:name w:val="List Paragraph"/>
    <w:basedOn w:val="Standard"/>
    <w:uiPriority w:val="34"/>
    <w:qFormat/>
    <w:rsid w:val="00331579"/>
    <w:pPr>
      <w:spacing w:after="0" w:line="240" w:lineRule="atLeast"/>
      <w:ind w:left="708"/>
    </w:pPr>
    <w:rPr>
      <w:rFonts w:ascii="Calibri" w:eastAsia="Times New Roman" w:hAnsi="Calibri" w:cs="Times New Roman"/>
      <w:spacing w:val="2"/>
      <w:szCs w:val="24"/>
      <w:lang w:val="de-CH" w:eastAsia="de-DE"/>
    </w:rPr>
  </w:style>
  <w:style w:type="paragraph" w:customStyle="1" w:styleId="Pa3">
    <w:name w:val="Pa3"/>
    <w:basedOn w:val="Standard"/>
    <w:next w:val="Standard"/>
    <w:uiPriority w:val="99"/>
    <w:rsid w:val="00617B2C"/>
    <w:pPr>
      <w:autoSpaceDE w:val="0"/>
      <w:autoSpaceDN w:val="0"/>
      <w:adjustRightInd w:val="0"/>
      <w:spacing w:after="0" w:line="201" w:lineRule="atLeast"/>
    </w:pPr>
    <w:rPr>
      <w:rFonts w:ascii="Garamond Book" w:hAnsi="Garamond Book"/>
      <w:sz w:val="24"/>
      <w:szCs w:val="24"/>
      <w:lang w:val="de-DE"/>
    </w:rPr>
  </w:style>
  <w:style w:type="character" w:customStyle="1" w:styleId="FussnoteLink">
    <w:name w:val="Fussnote Link"/>
    <w:uiPriority w:val="1"/>
    <w:qFormat/>
    <w:rsid w:val="003473E7"/>
    <w:rPr>
      <w:rFonts w:ascii="Verdana" w:hAnsi="Verdana" w:cs="Arial"/>
      <w:color w:val="5F8F55"/>
      <w:szCs w:val="16"/>
      <w:u w:val="single"/>
      <w:lang w:val="fr-CH"/>
    </w:rPr>
  </w:style>
  <w:style w:type="paragraph" w:customStyle="1" w:styleId="TabelleFEINTitel">
    <w:name w:val="Tabelle FEIN Titel"/>
    <w:qFormat/>
    <w:rsid w:val="00F83664"/>
    <w:rPr>
      <w:rFonts w:ascii="Verdana" w:eastAsiaTheme="minorHAnsi" w:hAnsi="Verdana" w:cs="Calibri"/>
      <w:b/>
      <w:noProof/>
      <w:color w:val="5F8F55"/>
      <w:sz w:val="18"/>
      <w:szCs w:val="22"/>
      <w:lang w:eastAsia="de-CH"/>
    </w:rPr>
  </w:style>
  <w:style w:type="paragraph" w:customStyle="1" w:styleId="Notizlinien">
    <w:name w:val="Notizlinien"/>
    <w:qFormat/>
    <w:rsid w:val="00F33044"/>
    <w:pPr>
      <w:spacing w:line="440" w:lineRule="atLeast"/>
      <w:ind w:left="284"/>
    </w:pPr>
    <w:rPr>
      <w:rFonts w:ascii="Verdana" w:eastAsiaTheme="minorHAnsi" w:hAnsi="Verdana" w:cs="Calibri"/>
      <w:color w:val="000000"/>
      <w:sz w:val="16"/>
      <w:szCs w:val="16"/>
      <w:u w:val="single"/>
      <w:lang w:eastAsia="en-US"/>
    </w:rPr>
  </w:style>
  <w:style w:type="character" w:styleId="Betont">
    <w:name w:val="Strong"/>
    <w:basedOn w:val="Absatzstandardschriftart"/>
    <w:uiPriority w:val="22"/>
    <w:qFormat/>
    <w:rsid w:val="000163A8"/>
    <w:rPr>
      <w:b/>
      <w:bCs/>
    </w:rPr>
  </w:style>
  <w:style w:type="paragraph" w:customStyle="1" w:styleId="teaser1">
    <w:name w:val="teaser1"/>
    <w:basedOn w:val="Standard"/>
    <w:rsid w:val="000163A8"/>
    <w:pPr>
      <w:spacing w:before="100" w:beforeAutospacing="1" w:after="264" w:line="303" w:lineRule="atLeast"/>
    </w:pPr>
    <w:rPr>
      <w:rFonts w:ascii="Times New Roman" w:eastAsia="Times New Roman" w:hAnsi="Times New Roman" w:cs="Times New Roman"/>
      <w:sz w:val="33"/>
      <w:szCs w:val="33"/>
      <w:lang w:val="de-DE" w:eastAsia="de-DE"/>
    </w:rPr>
  </w:style>
  <w:style w:type="paragraph" w:customStyle="1" w:styleId="caption2">
    <w:name w:val="caption2"/>
    <w:basedOn w:val="Standard"/>
    <w:rsid w:val="000163A8"/>
    <w:pPr>
      <w:spacing w:before="100" w:beforeAutospacing="1" w:after="0" w:line="309" w:lineRule="atLeast"/>
    </w:pPr>
    <w:rPr>
      <w:rFonts w:ascii="Arial" w:eastAsia="Times New Roman" w:hAnsi="Arial" w:cs="Arial"/>
      <w:color w:val="666665"/>
      <w:sz w:val="24"/>
      <w:szCs w:val="24"/>
      <w:lang w:val="de-DE" w:eastAsia="de-DE"/>
    </w:rPr>
  </w:style>
  <w:style w:type="character" w:customStyle="1" w:styleId="tagwrapper">
    <w:name w:val="tagwrapper"/>
    <w:basedOn w:val="Absatzstandardschriftart"/>
    <w:rsid w:val="000163A8"/>
  </w:style>
  <w:style w:type="character" w:customStyle="1" w:styleId="idcode1">
    <w:name w:val="idcode1"/>
    <w:basedOn w:val="Absatzstandardschriftart"/>
    <w:rsid w:val="000163A8"/>
    <w:rPr>
      <w:vanish w:val="0"/>
      <w:webHidden w:val="0"/>
      <w:specVanish w:val="0"/>
    </w:rPr>
  </w:style>
  <w:style w:type="paragraph" w:customStyle="1" w:styleId="Aufzaehlung">
    <w:name w:val="Aufzaehlung"/>
    <w:basedOn w:val="Fliesstext"/>
    <w:autoRedefine/>
    <w:qFormat/>
    <w:rsid w:val="00B73FDE"/>
    <w:pPr>
      <w:numPr>
        <w:numId w:val="10"/>
      </w:numPr>
    </w:pPr>
  </w:style>
  <w:style w:type="character" w:customStyle="1" w:styleId="berschrift1Zeichen">
    <w:name w:val="Überschrift 1 Zeichen"/>
    <w:basedOn w:val="Absatzstandardschriftart"/>
    <w:link w:val="berschrift1"/>
    <w:uiPriority w:val="9"/>
    <w:rsid w:val="00185144"/>
    <w:rPr>
      <w:rFonts w:asciiTheme="majorHAnsi" w:eastAsiaTheme="majorEastAsia" w:hAnsiTheme="majorHAnsi" w:cstheme="majorBidi"/>
      <w:b/>
      <w:bCs/>
      <w:color w:val="345A8A" w:themeColor="accent1" w:themeShade="B5"/>
      <w:sz w:val="32"/>
      <w:szCs w:val="32"/>
      <w:lang w:val="en-GB" w:eastAsia="en-US"/>
    </w:rPr>
  </w:style>
  <w:style w:type="paragraph" w:customStyle="1" w:styleId="bodytext">
    <w:name w:val="bodytext"/>
    <w:basedOn w:val="Standard"/>
    <w:rsid w:val="00185144"/>
    <w:pPr>
      <w:spacing w:before="100" w:beforeAutospacing="1" w:after="100" w:afterAutospacing="1" w:line="315" w:lineRule="atLeast"/>
    </w:pPr>
    <w:rPr>
      <w:rFonts w:ascii="Times New Roman" w:eastAsia="Times New Roman" w:hAnsi="Times New Roman" w:cs="Times New Roman"/>
      <w:color w:val="5B5B5B"/>
      <w:sz w:val="20"/>
      <w:szCs w:val="20"/>
      <w:lang w:val="de-DE" w:eastAsia="de-DE"/>
    </w:rPr>
  </w:style>
  <w:style w:type="paragraph" w:customStyle="1" w:styleId="publisheddate1">
    <w:name w:val="publisheddate1"/>
    <w:basedOn w:val="Standard"/>
    <w:rsid w:val="00185144"/>
    <w:pPr>
      <w:spacing w:before="100" w:beforeAutospacing="1" w:after="360" w:line="360" w:lineRule="atLeast"/>
    </w:pPr>
    <w:rPr>
      <w:rFonts w:ascii="Georgia" w:eastAsia="Times New Roman" w:hAnsi="Georgia" w:cs="Times New Roman"/>
      <w:color w:val="666665"/>
      <w:sz w:val="27"/>
      <w:szCs w:val="27"/>
      <w:lang w:val="de-DE" w:eastAsia="de-DE"/>
    </w:rPr>
  </w:style>
  <w:style w:type="paragraph" w:customStyle="1" w:styleId="abstract">
    <w:name w:val="abstract"/>
    <w:basedOn w:val="Standard"/>
    <w:rsid w:val="00713DB8"/>
    <w:pPr>
      <w:spacing w:before="120" w:after="225" w:line="240" w:lineRule="auto"/>
    </w:pPr>
    <w:rPr>
      <w:rFonts w:ascii="Times New Roman" w:eastAsia="Times New Roman" w:hAnsi="Times New Roman" w:cs="Times New Roman"/>
      <w:b/>
      <w:bCs/>
      <w:sz w:val="24"/>
      <w:szCs w:val="24"/>
      <w:lang w:val="de-DE" w:eastAsia="de-DE"/>
    </w:rPr>
  </w:style>
  <w:style w:type="paragraph" w:customStyle="1" w:styleId="Datum1">
    <w:name w:val="Datum1"/>
    <w:basedOn w:val="Standard"/>
    <w:rsid w:val="00713DB8"/>
    <w:pPr>
      <w:spacing w:before="120" w:after="120" w:line="240" w:lineRule="auto"/>
    </w:pPr>
    <w:rPr>
      <w:rFonts w:ascii="Times New Roman" w:eastAsia="Times New Roman" w:hAnsi="Times New Roman" w:cs="Times New Roman"/>
      <w:sz w:val="24"/>
      <w:szCs w:val="24"/>
      <w:lang w:val="de-DE" w:eastAsia="de-DE"/>
    </w:rPr>
  </w:style>
  <w:style w:type="character" w:customStyle="1" w:styleId="sidehead1">
    <w:name w:val="sidehead1"/>
    <w:basedOn w:val="Absatzstandardschriftart"/>
    <w:rsid w:val="00713DB8"/>
    <w:rPr>
      <w:vanish w:val="0"/>
      <w:webHidden w:val="0"/>
      <w:sz w:val="16"/>
      <w:szCs w:val="16"/>
      <w:specVanish w:val="0"/>
    </w:rPr>
  </w:style>
  <w:style w:type="character" w:customStyle="1" w:styleId="hidden">
    <w:name w:val="hidden"/>
    <w:basedOn w:val="Absatzstandardschriftart"/>
    <w:rsid w:val="00713DB8"/>
  </w:style>
  <w:style w:type="paragraph" w:styleId="Verzeichnis3">
    <w:name w:val="toc 3"/>
    <w:basedOn w:val="Standard"/>
    <w:next w:val="Standard"/>
    <w:autoRedefine/>
    <w:uiPriority w:val="39"/>
    <w:unhideWhenUsed/>
    <w:rsid w:val="00D476C9"/>
    <w:pPr>
      <w:tabs>
        <w:tab w:val="right" w:pos="10206"/>
      </w:tabs>
      <w:spacing w:after="120"/>
      <w:ind w:left="442"/>
    </w:pPr>
    <w:rPr>
      <w:rFonts w:ascii="Verdana" w:hAnsi="Verdana"/>
      <w:sz w:val="20"/>
    </w:rPr>
  </w:style>
  <w:style w:type="paragraph" w:styleId="Verzeichnis4">
    <w:name w:val="toc 4"/>
    <w:basedOn w:val="Standard"/>
    <w:next w:val="Standard"/>
    <w:autoRedefine/>
    <w:uiPriority w:val="39"/>
    <w:unhideWhenUsed/>
    <w:rsid w:val="0040150F"/>
    <w:pPr>
      <w:ind w:left="660"/>
    </w:pPr>
  </w:style>
  <w:style w:type="paragraph" w:styleId="Verzeichnis5">
    <w:name w:val="toc 5"/>
    <w:basedOn w:val="Standard"/>
    <w:next w:val="Standard"/>
    <w:autoRedefine/>
    <w:uiPriority w:val="39"/>
    <w:unhideWhenUsed/>
    <w:rsid w:val="0040150F"/>
    <w:pPr>
      <w:ind w:left="880"/>
    </w:pPr>
  </w:style>
  <w:style w:type="paragraph" w:styleId="Verzeichnis6">
    <w:name w:val="toc 6"/>
    <w:basedOn w:val="Standard"/>
    <w:next w:val="Standard"/>
    <w:autoRedefine/>
    <w:uiPriority w:val="39"/>
    <w:unhideWhenUsed/>
    <w:rsid w:val="0040150F"/>
    <w:pPr>
      <w:ind w:left="1100"/>
    </w:pPr>
  </w:style>
  <w:style w:type="paragraph" w:styleId="Verzeichnis7">
    <w:name w:val="toc 7"/>
    <w:basedOn w:val="Standard"/>
    <w:next w:val="Standard"/>
    <w:autoRedefine/>
    <w:uiPriority w:val="39"/>
    <w:unhideWhenUsed/>
    <w:rsid w:val="0040150F"/>
    <w:pPr>
      <w:ind w:left="1320"/>
    </w:pPr>
  </w:style>
  <w:style w:type="paragraph" w:styleId="Verzeichnis8">
    <w:name w:val="toc 8"/>
    <w:basedOn w:val="Standard"/>
    <w:next w:val="Standard"/>
    <w:autoRedefine/>
    <w:uiPriority w:val="39"/>
    <w:unhideWhenUsed/>
    <w:rsid w:val="0040150F"/>
    <w:pPr>
      <w:ind w:left="1540"/>
    </w:pPr>
  </w:style>
  <w:style w:type="paragraph" w:styleId="Verzeichnis9">
    <w:name w:val="toc 9"/>
    <w:basedOn w:val="Standard"/>
    <w:next w:val="Standard"/>
    <w:autoRedefine/>
    <w:uiPriority w:val="39"/>
    <w:unhideWhenUsed/>
    <w:rsid w:val="0040150F"/>
    <w:pPr>
      <w:ind w:left="1760"/>
    </w:pPr>
  </w:style>
  <w:style w:type="paragraph" w:styleId="KeinLeerraum">
    <w:name w:val="No Spacing"/>
    <w:uiPriority w:val="1"/>
    <w:qFormat/>
    <w:rsid w:val="00551DB7"/>
    <w:rPr>
      <w:rFonts w:eastAsiaTheme="minorHAnsi"/>
      <w:sz w:val="22"/>
      <w:szCs w:val="22"/>
      <w:lang w:val="fr-CH" w:eastAsia="en-US"/>
    </w:rPr>
  </w:style>
  <w:style w:type="paragraph" w:styleId="Titel">
    <w:name w:val="Title"/>
    <w:basedOn w:val="Standard"/>
    <w:next w:val="Standard"/>
    <w:link w:val="TitelZeichen"/>
    <w:uiPriority w:val="10"/>
    <w:qFormat/>
    <w:rsid w:val="008D52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fr-CH"/>
    </w:rPr>
  </w:style>
  <w:style w:type="character" w:customStyle="1" w:styleId="TitelZeichen">
    <w:name w:val="Titel Zeichen"/>
    <w:basedOn w:val="Absatzstandardschriftart"/>
    <w:link w:val="Titel"/>
    <w:uiPriority w:val="10"/>
    <w:rsid w:val="008D5265"/>
    <w:rPr>
      <w:rFonts w:asciiTheme="majorHAnsi" w:eastAsiaTheme="majorEastAsia" w:hAnsiTheme="majorHAnsi" w:cstheme="majorBidi"/>
      <w:color w:val="17365D" w:themeColor="text2" w:themeShade="BF"/>
      <w:spacing w:val="5"/>
      <w:kern w:val="28"/>
      <w:sz w:val="52"/>
      <w:szCs w:val="52"/>
      <w:lang w:val="fr-CH" w:eastAsia="en-US"/>
    </w:rPr>
  </w:style>
  <w:style w:type="character" w:styleId="GesichteterLink">
    <w:name w:val="FollowedHyperlink"/>
    <w:basedOn w:val="Absatzstandardschriftart"/>
    <w:uiPriority w:val="99"/>
    <w:semiHidden/>
    <w:unhideWhenUsed/>
    <w:rsid w:val="002847B2"/>
    <w:rPr>
      <w:color w:val="800080" w:themeColor="followedHyperlink"/>
      <w:u w:val="single"/>
    </w:rPr>
  </w:style>
  <w:style w:type="paragraph" w:styleId="Endnotentext">
    <w:name w:val="endnote text"/>
    <w:basedOn w:val="Standard"/>
    <w:link w:val="EndnotentextZeichen"/>
    <w:semiHidden/>
    <w:rsid w:val="00353B5B"/>
    <w:pPr>
      <w:spacing w:after="0" w:line="240" w:lineRule="auto"/>
    </w:pPr>
    <w:rPr>
      <w:rFonts w:ascii="Times New Roman" w:eastAsia="Times New Roman" w:hAnsi="Times New Roman" w:cs="Times New Roman"/>
      <w:sz w:val="20"/>
      <w:szCs w:val="20"/>
      <w:lang w:val="de-CH" w:eastAsia="de-DE"/>
    </w:rPr>
  </w:style>
  <w:style w:type="character" w:customStyle="1" w:styleId="EndnotentextZeichen">
    <w:name w:val="Endnotentext Zeichen"/>
    <w:basedOn w:val="Absatzstandardschriftart"/>
    <w:link w:val="Endnotentext"/>
    <w:semiHidden/>
    <w:rsid w:val="00353B5B"/>
    <w:rPr>
      <w:rFonts w:ascii="Times New Roman" w:eastAsia="Times New Roman" w:hAnsi="Times New Roman" w:cs="Times New Roman"/>
      <w:sz w:val="20"/>
      <w:szCs w:val="20"/>
      <w:lang w:val="de-CH"/>
    </w:rPr>
  </w:style>
  <w:style w:type="character" w:styleId="Endnotenzeichen">
    <w:name w:val="endnote reference"/>
    <w:basedOn w:val="Absatzstandardschriftart"/>
    <w:semiHidden/>
    <w:rsid w:val="00353B5B"/>
    <w:rPr>
      <w:vertAlign w:val="superscript"/>
    </w:rPr>
  </w:style>
  <w:style w:type="paragraph" w:customStyle="1" w:styleId="Inhaltsverzeichnis">
    <w:name w:val="Inhaltsverzeichnis"/>
    <w:basedOn w:val="KapitelTitel"/>
    <w:qFormat/>
    <w:rsid w:val="00B8251C"/>
    <w:pPr>
      <w:outlineLvl w:val="0"/>
    </w:pPr>
    <w:rPr>
      <w:noProof/>
      <w:lang w:eastAsia="de-DE"/>
    </w:rPr>
  </w:style>
  <w:style w:type="paragraph" w:styleId="Dokumentstruktur">
    <w:name w:val="Document Map"/>
    <w:basedOn w:val="Standard"/>
    <w:link w:val="DokumentstrukturZeichen"/>
    <w:uiPriority w:val="99"/>
    <w:semiHidden/>
    <w:unhideWhenUsed/>
    <w:rsid w:val="000F5BA6"/>
    <w:pPr>
      <w:spacing w:after="0" w:line="240" w:lineRule="auto"/>
    </w:pPr>
    <w:rPr>
      <w:rFonts w:ascii="Lucida Grande" w:hAnsi="Lucida Grande" w:cs="Lucida Grande"/>
      <w:sz w:val="24"/>
      <w:szCs w:val="24"/>
    </w:rPr>
  </w:style>
  <w:style w:type="character" w:customStyle="1" w:styleId="DokumentstrukturZeichen">
    <w:name w:val="Dokumentstruktur Zeichen"/>
    <w:basedOn w:val="Absatzstandardschriftart"/>
    <w:link w:val="Dokumentstruktur"/>
    <w:uiPriority w:val="99"/>
    <w:semiHidden/>
    <w:rsid w:val="000F5BA6"/>
    <w:rPr>
      <w:rFonts w:ascii="Lucida Grande" w:eastAsiaTheme="minorHAnsi" w:hAnsi="Lucida Grande" w:cs="Lucida Grande"/>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E2E76"/>
    <w:pPr>
      <w:spacing w:after="200" w:line="276" w:lineRule="auto"/>
    </w:pPr>
    <w:rPr>
      <w:rFonts w:eastAsiaTheme="minorHAnsi"/>
      <w:sz w:val="22"/>
      <w:szCs w:val="22"/>
      <w:lang w:val="en-GB" w:eastAsia="en-US"/>
    </w:rPr>
  </w:style>
  <w:style w:type="paragraph" w:styleId="berschrift1">
    <w:name w:val="heading 1"/>
    <w:basedOn w:val="Standard"/>
    <w:next w:val="Standard"/>
    <w:link w:val="berschrift1Zeichen"/>
    <w:uiPriority w:val="9"/>
    <w:qFormat/>
    <w:rsid w:val="00185144"/>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eichen"/>
    <w:uiPriority w:val="9"/>
    <w:unhideWhenUsed/>
    <w:qFormat/>
    <w:rsid w:val="00617F72"/>
    <w:pPr>
      <w:keepNext/>
      <w:keepLines/>
      <w:spacing w:before="200" w:after="0"/>
      <w:outlineLvl w:val="1"/>
    </w:pPr>
    <w:rPr>
      <w:rFonts w:asciiTheme="majorHAnsi" w:eastAsiaTheme="majorEastAsia" w:hAnsiTheme="majorHAnsi" w:cstheme="majorBidi"/>
      <w:b/>
      <w:bCs/>
      <w:color w:val="4F81BD" w:themeColor="accent1"/>
      <w:sz w:val="26"/>
      <w:szCs w:val="26"/>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apitelTitel">
    <w:name w:val="Kapitel Titel"/>
    <w:qFormat/>
    <w:rsid w:val="006E2E76"/>
    <w:pPr>
      <w:tabs>
        <w:tab w:val="left" w:pos="709"/>
      </w:tabs>
      <w:spacing w:before="600" w:after="840" w:line="276" w:lineRule="auto"/>
    </w:pPr>
    <w:rPr>
      <w:rFonts w:ascii="Verdana" w:eastAsiaTheme="minorHAnsi" w:hAnsi="Verdana" w:cs="Colaborate-Thin"/>
      <w:caps/>
      <w:color w:val="5F8F55"/>
      <w:sz w:val="40"/>
      <w:szCs w:val="40"/>
      <w:lang w:eastAsia="en-US"/>
    </w:rPr>
  </w:style>
  <w:style w:type="paragraph" w:customStyle="1" w:styleId="TabelleTitel">
    <w:name w:val="Tabelle Titel"/>
    <w:qFormat/>
    <w:rsid w:val="006E2E76"/>
    <w:pPr>
      <w:spacing w:before="120" w:after="120"/>
    </w:pPr>
    <w:rPr>
      <w:rFonts w:ascii="Verdana" w:eastAsiaTheme="minorHAnsi" w:hAnsi="Verdana" w:cs="Calibri"/>
      <w:b/>
      <w:noProof/>
      <w:color w:val="5F8F55"/>
      <w:sz w:val="20"/>
      <w:szCs w:val="22"/>
      <w:lang w:eastAsia="en-US"/>
    </w:rPr>
  </w:style>
  <w:style w:type="paragraph" w:customStyle="1" w:styleId="Fliesstext">
    <w:name w:val="Fliesstext"/>
    <w:uiPriority w:val="99"/>
    <w:rsid w:val="006E2E76"/>
    <w:pPr>
      <w:spacing w:after="240" w:line="280" w:lineRule="atLeast"/>
      <w:ind w:left="284"/>
    </w:pPr>
    <w:rPr>
      <w:rFonts w:ascii="Verdana" w:eastAsiaTheme="minorHAnsi" w:hAnsi="Verdana" w:cs="Calibri"/>
      <w:color w:val="000000"/>
      <w:sz w:val="20"/>
      <w:szCs w:val="22"/>
      <w:lang w:eastAsia="en-US"/>
    </w:rPr>
  </w:style>
  <w:style w:type="paragraph" w:customStyle="1" w:styleId="TabelleFEINFliesstext">
    <w:name w:val="Tabelle FEIN Fliesstext"/>
    <w:basedOn w:val="Standard"/>
    <w:qFormat/>
    <w:rsid w:val="006E2E76"/>
    <w:pPr>
      <w:spacing w:after="0" w:line="240" w:lineRule="auto"/>
    </w:pPr>
    <w:rPr>
      <w:rFonts w:ascii="Verdana" w:hAnsi="Verdana"/>
      <w:color w:val="000000" w:themeColor="text1"/>
      <w:sz w:val="18"/>
      <w:szCs w:val="18"/>
    </w:rPr>
  </w:style>
  <w:style w:type="paragraph" w:customStyle="1" w:styleId="DeckblattTitel01">
    <w:name w:val="Deckblatt Titel 01"/>
    <w:basedOn w:val="Standard"/>
    <w:qFormat/>
    <w:rsid w:val="006E2E76"/>
    <w:pPr>
      <w:autoSpaceDE w:val="0"/>
      <w:autoSpaceDN w:val="0"/>
      <w:adjustRightInd w:val="0"/>
      <w:spacing w:after="0" w:line="288" w:lineRule="auto"/>
      <w:textAlignment w:val="center"/>
    </w:pPr>
    <w:rPr>
      <w:rFonts w:ascii="Verdana" w:hAnsi="Verdana" w:cs="Verdana"/>
      <w:color w:val="88B1DD"/>
      <w:sz w:val="36"/>
      <w:szCs w:val="36"/>
      <w:lang w:val="de-DE"/>
    </w:rPr>
  </w:style>
  <w:style w:type="paragraph" w:customStyle="1" w:styleId="DeckblattTitel2">
    <w:name w:val="Deckblatt Titel 2"/>
    <w:basedOn w:val="Standard"/>
    <w:qFormat/>
    <w:rsid w:val="006E2E76"/>
    <w:pPr>
      <w:autoSpaceDE w:val="0"/>
      <w:autoSpaceDN w:val="0"/>
      <w:adjustRightInd w:val="0"/>
      <w:spacing w:after="0" w:line="480" w:lineRule="atLeast"/>
      <w:textAlignment w:val="center"/>
    </w:pPr>
    <w:rPr>
      <w:rFonts w:ascii="Verdana" w:hAnsi="Verdana" w:cs="Colaborate-Thin Regular"/>
      <w:color w:val="666666"/>
      <w:sz w:val="26"/>
      <w:szCs w:val="26"/>
      <w:lang w:val="de-DE"/>
    </w:rPr>
  </w:style>
  <w:style w:type="paragraph" w:customStyle="1" w:styleId="DeckblattTitel3">
    <w:name w:val="Deckblatt Titel 3"/>
    <w:basedOn w:val="Standard"/>
    <w:qFormat/>
    <w:rsid w:val="006E2E76"/>
    <w:pPr>
      <w:autoSpaceDE w:val="0"/>
      <w:autoSpaceDN w:val="0"/>
      <w:adjustRightInd w:val="0"/>
      <w:spacing w:before="120" w:after="0" w:line="240" w:lineRule="auto"/>
      <w:textAlignment w:val="center"/>
    </w:pPr>
    <w:rPr>
      <w:rFonts w:ascii="Verdana" w:hAnsi="Verdana" w:cs="ColaborateLight Regular"/>
      <w:color w:val="5F8F55"/>
      <w:sz w:val="26"/>
      <w:szCs w:val="26"/>
      <w:lang w:val="de-DE"/>
    </w:rPr>
  </w:style>
  <w:style w:type="paragraph" w:customStyle="1" w:styleId="TabelleAufzhlung">
    <w:name w:val="Tabelle Aufzählung"/>
    <w:qFormat/>
    <w:rsid w:val="006E2E76"/>
    <w:pPr>
      <w:spacing w:line="280" w:lineRule="atLeast"/>
    </w:pPr>
    <w:rPr>
      <w:rFonts w:ascii="Verdana" w:eastAsiaTheme="minorHAnsi" w:hAnsi="Verdana" w:cs="Calibri"/>
      <w:noProof/>
      <w:color w:val="5F8F55"/>
      <w:sz w:val="20"/>
      <w:szCs w:val="22"/>
      <w:lang w:eastAsia="en-US"/>
    </w:rPr>
  </w:style>
  <w:style w:type="paragraph" w:customStyle="1" w:styleId="TabelleFliesstext">
    <w:name w:val="Tabelle Fliesstext"/>
    <w:qFormat/>
    <w:rsid w:val="006E2E76"/>
    <w:pPr>
      <w:spacing w:after="360" w:line="276" w:lineRule="auto"/>
    </w:pPr>
    <w:rPr>
      <w:rFonts w:ascii="Verdana" w:eastAsiaTheme="minorHAnsi" w:hAnsi="Verdana" w:cs="Calibri"/>
      <w:color w:val="000000"/>
      <w:sz w:val="20"/>
      <w:szCs w:val="22"/>
      <w:lang w:eastAsia="en-US"/>
    </w:rPr>
  </w:style>
  <w:style w:type="paragraph" w:customStyle="1" w:styleId="KapitelUntertitel01">
    <w:name w:val="Kapitel Untertitel 01"/>
    <w:qFormat/>
    <w:rsid w:val="006E2E76"/>
    <w:pPr>
      <w:spacing w:after="200" w:line="276" w:lineRule="auto"/>
      <w:ind w:left="284"/>
    </w:pPr>
    <w:rPr>
      <w:rFonts w:ascii="Verdana" w:eastAsiaTheme="minorHAnsi" w:hAnsi="Verdana" w:cs="Calibri"/>
      <w:bCs/>
      <w:caps/>
      <w:noProof/>
      <w:color w:val="5F8F55"/>
      <w:sz w:val="32"/>
      <w:szCs w:val="32"/>
      <w:lang w:eastAsia="en-US"/>
    </w:rPr>
  </w:style>
  <w:style w:type="paragraph" w:customStyle="1" w:styleId="KapitelUntertitel02">
    <w:name w:val="Kapitel Untertitel 02"/>
    <w:qFormat/>
    <w:rsid w:val="00C57EE2"/>
    <w:pPr>
      <w:spacing w:before="480" w:after="120"/>
      <w:ind w:left="284"/>
    </w:pPr>
    <w:rPr>
      <w:rFonts w:ascii="Verdana" w:eastAsiaTheme="majorEastAsia" w:hAnsi="Verdana" w:cstheme="majorBidi"/>
      <w:b/>
      <w:bCs/>
      <w:color w:val="5F8F55"/>
      <w:lang w:val="en-GB" w:eastAsia="en-US"/>
    </w:rPr>
  </w:style>
  <w:style w:type="paragraph" w:styleId="Verzeichnis1">
    <w:name w:val="toc 1"/>
    <w:basedOn w:val="Standard"/>
    <w:next w:val="Standard"/>
    <w:autoRedefine/>
    <w:uiPriority w:val="39"/>
    <w:unhideWhenUsed/>
    <w:rsid w:val="00D476C9"/>
    <w:pPr>
      <w:tabs>
        <w:tab w:val="right" w:pos="10206"/>
      </w:tabs>
      <w:autoSpaceDE w:val="0"/>
      <w:autoSpaceDN w:val="0"/>
      <w:adjustRightInd w:val="0"/>
      <w:spacing w:before="240" w:after="0" w:line="288" w:lineRule="auto"/>
      <w:textAlignment w:val="center"/>
    </w:pPr>
    <w:rPr>
      <w:rFonts w:ascii="Verdana" w:hAnsi="Verdana" w:cs="Colaborate-Thin Regular"/>
      <w:caps/>
      <w:color w:val="5F8F55"/>
    </w:rPr>
  </w:style>
  <w:style w:type="paragraph" w:styleId="Verzeichnis2">
    <w:name w:val="toc 2"/>
    <w:basedOn w:val="Standard"/>
    <w:next w:val="Standard"/>
    <w:autoRedefine/>
    <w:uiPriority w:val="39"/>
    <w:unhideWhenUsed/>
    <w:rsid w:val="00D476C9"/>
    <w:pPr>
      <w:tabs>
        <w:tab w:val="right" w:pos="10206"/>
      </w:tabs>
      <w:spacing w:before="120" w:after="120" w:line="240" w:lineRule="auto"/>
      <w:ind w:left="221"/>
    </w:pPr>
    <w:rPr>
      <w:rFonts w:ascii="Verdana" w:hAnsi="Verdana" w:cs="Colaborate-Thin Regular"/>
      <w:sz w:val="20"/>
      <w:szCs w:val="20"/>
      <w:lang w:val="de-DE"/>
    </w:rPr>
  </w:style>
  <w:style w:type="character" w:customStyle="1" w:styleId="TabelleFEINFett">
    <w:name w:val="Tabelle FEIN Fett"/>
    <w:basedOn w:val="Absatzstandardschriftart"/>
    <w:uiPriority w:val="1"/>
    <w:qFormat/>
    <w:rsid w:val="003A6DD5"/>
    <w:rPr>
      <w:rFonts w:ascii="Verdana" w:hAnsi="Verdana"/>
      <w:b/>
      <w:sz w:val="18"/>
    </w:rPr>
  </w:style>
  <w:style w:type="paragraph" w:customStyle="1" w:styleId="TabelleFEINLinks">
    <w:name w:val="Tabelle FEIN Links"/>
    <w:basedOn w:val="TabelleFEINFliesstext"/>
    <w:qFormat/>
    <w:rsid w:val="006E2E76"/>
    <w:rPr>
      <w:u w:val="dotted"/>
    </w:rPr>
  </w:style>
  <w:style w:type="character" w:customStyle="1" w:styleId="FliesstextFett">
    <w:name w:val="Fliesstext Fett"/>
    <w:basedOn w:val="Absatzstandardschriftart"/>
    <w:uiPriority w:val="1"/>
    <w:qFormat/>
    <w:rsid w:val="006E2E76"/>
    <w:rPr>
      <w:rFonts w:ascii="Verdana" w:hAnsi="Verdana"/>
      <w:b/>
    </w:rPr>
  </w:style>
  <w:style w:type="paragraph" w:customStyle="1" w:styleId="KapitelUntertitel03">
    <w:name w:val="Kapitel Untertitel 03"/>
    <w:basedOn w:val="Fliesstext"/>
    <w:qFormat/>
    <w:rsid w:val="00251914"/>
    <w:pPr>
      <w:spacing w:before="480" w:after="120" w:line="240" w:lineRule="auto"/>
    </w:pPr>
    <w:rPr>
      <w:b/>
    </w:rPr>
  </w:style>
  <w:style w:type="paragraph" w:styleId="Funotentext">
    <w:name w:val="footnote text"/>
    <w:basedOn w:val="Standard"/>
    <w:link w:val="FunotentextZeichen"/>
    <w:unhideWhenUsed/>
    <w:rsid w:val="006E2E76"/>
    <w:pPr>
      <w:spacing w:after="120" w:line="240" w:lineRule="auto"/>
    </w:pPr>
    <w:rPr>
      <w:rFonts w:ascii="Verdana" w:hAnsi="Verdana"/>
      <w:sz w:val="16"/>
      <w:szCs w:val="24"/>
    </w:rPr>
  </w:style>
  <w:style w:type="character" w:customStyle="1" w:styleId="FunotentextZeichen">
    <w:name w:val="Fußnotentext Zeichen"/>
    <w:basedOn w:val="Absatzstandardschriftart"/>
    <w:link w:val="Funotentext"/>
    <w:rsid w:val="006E2E76"/>
    <w:rPr>
      <w:rFonts w:ascii="Verdana" w:eastAsiaTheme="minorHAnsi" w:hAnsi="Verdana"/>
      <w:sz w:val="16"/>
      <w:lang w:val="en-GB" w:eastAsia="en-US"/>
    </w:rPr>
  </w:style>
  <w:style w:type="character" w:styleId="Funotenzeichen">
    <w:name w:val="footnote reference"/>
    <w:basedOn w:val="Absatzstandardschriftart"/>
    <w:uiPriority w:val="99"/>
    <w:unhideWhenUsed/>
    <w:rsid w:val="00EC7392"/>
    <w:rPr>
      <w:rFonts w:ascii="Verdana" w:hAnsi="Verdana"/>
      <w:sz w:val="16"/>
      <w:vertAlign w:val="superscript"/>
    </w:rPr>
  </w:style>
  <w:style w:type="character" w:styleId="Link">
    <w:name w:val="Hyperlink"/>
    <w:basedOn w:val="Absatzstandardschriftart"/>
    <w:uiPriority w:val="99"/>
    <w:unhideWhenUsed/>
    <w:rsid w:val="008B4D09"/>
    <w:rPr>
      <w:rFonts w:ascii="Verdana" w:hAnsi="Verdana"/>
      <w:color w:val="5F8F55"/>
      <w:sz w:val="20"/>
      <w:u w:val="single"/>
    </w:rPr>
  </w:style>
  <w:style w:type="table" w:styleId="Tabellenraster">
    <w:name w:val="Table Grid"/>
    <w:basedOn w:val="NormaleTabelle"/>
    <w:uiPriority w:val="59"/>
    <w:rsid w:val="006E2E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6E2E76"/>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E2E76"/>
    <w:rPr>
      <w:rFonts w:ascii="Lucida Grande" w:eastAsiaTheme="minorHAnsi" w:hAnsi="Lucida Grande" w:cs="Lucida Grande"/>
      <w:sz w:val="18"/>
      <w:szCs w:val="18"/>
      <w:lang w:val="en-GB" w:eastAsia="en-US"/>
    </w:rPr>
  </w:style>
  <w:style w:type="paragraph" w:styleId="StandardWeb">
    <w:name w:val="Normal (Web)"/>
    <w:basedOn w:val="Standard"/>
    <w:uiPriority w:val="99"/>
    <w:unhideWhenUsed/>
    <w:rsid w:val="00BD3109"/>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2Zeichen">
    <w:name w:val="Überschrift 2 Zeichen"/>
    <w:basedOn w:val="Absatzstandardschriftart"/>
    <w:link w:val="berschrift2"/>
    <w:uiPriority w:val="9"/>
    <w:rsid w:val="00617F72"/>
    <w:rPr>
      <w:rFonts w:asciiTheme="majorHAnsi" w:eastAsiaTheme="majorEastAsia" w:hAnsiTheme="majorHAnsi" w:cstheme="majorBidi"/>
      <w:b/>
      <w:bCs/>
      <w:color w:val="4F81BD" w:themeColor="accent1"/>
      <w:sz w:val="26"/>
      <w:szCs w:val="26"/>
      <w:lang w:eastAsia="en-US"/>
    </w:rPr>
  </w:style>
  <w:style w:type="paragraph" w:styleId="Kopfzeile">
    <w:name w:val="header"/>
    <w:basedOn w:val="Standard"/>
    <w:link w:val="KopfzeileZeichen"/>
    <w:uiPriority w:val="99"/>
    <w:unhideWhenUsed/>
    <w:rsid w:val="00A771CD"/>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A771CD"/>
    <w:rPr>
      <w:rFonts w:eastAsiaTheme="minorHAnsi"/>
      <w:sz w:val="22"/>
      <w:szCs w:val="22"/>
      <w:lang w:val="en-GB" w:eastAsia="en-US"/>
    </w:rPr>
  </w:style>
  <w:style w:type="paragraph" w:styleId="Fuzeile">
    <w:name w:val="footer"/>
    <w:basedOn w:val="Standard"/>
    <w:link w:val="FuzeileZeichen"/>
    <w:uiPriority w:val="99"/>
    <w:unhideWhenUsed/>
    <w:rsid w:val="00A771CD"/>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A771CD"/>
    <w:rPr>
      <w:rFonts w:eastAsiaTheme="minorHAnsi"/>
      <w:sz w:val="22"/>
      <w:szCs w:val="22"/>
      <w:lang w:val="en-GB" w:eastAsia="en-US"/>
    </w:rPr>
  </w:style>
  <w:style w:type="paragraph" w:styleId="Listenabsatz">
    <w:name w:val="List Paragraph"/>
    <w:basedOn w:val="Standard"/>
    <w:uiPriority w:val="34"/>
    <w:qFormat/>
    <w:rsid w:val="00331579"/>
    <w:pPr>
      <w:spacing w:after="0" w:line="240" w:lineRule="atLeast"/>
      <w:ind w:left="708"/>
    </w:pPr>
    <w:rPr>
      <w:rFonts w:ascii="Calibri" w:eastAsia="Times New Roman" w:hAnsi="Calibri" w:cs="Times New Roman"/>
      <w:spacing w:val="2"/>
      <w:szCs w:val="24"/>
      <w:lang w:val="de-CH" w:eastAsia="de-DE"/>
    </w:rPr>
  </w:style>
  <w:style w:type="paragraph" w:customStyle="1" w:styleId="Pa3">
    <w:name w:val="Pa3"/>
    <w:basedOn w:val="Standard"/>
    <w:next w:val="Standard"/>
    <w:uiPriority w:val="99"/>
    <w:rsid w:val="00617B2C"/>
    <w:pPr>
      <w:autoSpaceDE w:val="0"/>
      <w:autoSpaceDN w:val="0"/>
      <w:adjustRightInd w:val="0"/>
      <w:spacing w:after="0" w:line="201" w:lineRule="atLeast"/>
    </w:pPr>
    <w:rPr>
      <w:rFonts w:ascii="Garamond Book" w:hAnsi="Garamond Book"/>
      <w:sz w:val="24"/>
      <w:szCs w:val="24"/>
      <w:lang w:val="de-DE"/>
    </w:rPr>
  </w:style>
  <w:style w:type="character" w:customStyle="1" w:styleId="FussnoteLink">
    <w:name w:val="Fussnote Link"/>
    <w:uiPriority w:val="1"/>
    <w:qFormat/>
    <w:rsid w:val="003473E7"/>
    <w:rPr>
      <w:rFonts w:ascii="Verdana" w:hAnsi="Verdana" w:cs="Arial"/>
      <w:color w:val="5F8F55"/>
      <w:szCs w:val="16"/>
      <w:u w:val="single"/>
      <w:lang w:val="fr-CH"/>
    </w:rPr>
  </w:style>
  <w:style w:type="paragraph" w:customStyle="1" w:styleId="TabelleFEINTitel">
    <w:name w:val="Tabelle FEIN Titel"/>
    <w:qFormat/>
    <w:rsid w:val="00F83664"/>
    <w:rPr>
      <w:rFonts w:ascii="Verdana" w:eastAsiaTheme="minorHAnsi" w:hAnsi="Verdana" w:cs="Calibri"/>
      <w:b/>
      <w:noProof/>
      <w:color w:val="5F8F55"/>
      <w:sz w:val="18"/>
      <w:szCs w:val="22"/>
      <w:lang w:eastAsia="de-CH"/>
    </w:rPr>
  </w:style>
  <w:style w:type="paragraph" w:customStyle="1" w:styleId="Notizlinien">
    <w:name w:val="Notizlinien"/>
    <w:qFormat/>
    <w:rsid w:val="00F33044"/>
    <w:pPr>
      <w:spacing w:line="440" w:lineRule="atLeast"/>
      <w:ind w:left="284"/>
    </w:pPr>
    <w:rPr>
      <w:rFonts w:ascii="Verdana" w:eastAsiaTheme="minorHAnsi" w:hAnsi="Verdana" w:cs="Calibri"/>
      <w:color w:val="000000"/>
      <w:sz w:val="16"/>
      <w:szCs w:val="16"/>
      <w:u w:val="single"/>
      <w:lang w:eastAsia="en-US"/>
    </w:rPr>
  </w:style>
  <w:style w:type="character" w:styleId="Betont">
    <w:name w:val="Strong"/>
    <w:basedOn w:val="Absatzstandardschriftart"/>
    <w:uiPriority w:val="22"/>
    <w:qFormat/>
    <w:rsid w:val="000163A8"/>
    <w:rPr>
      <w:b/>
      <w:bCs/>
    </w:rPr>
  </w:style>
  <w:style w:type="paragraph" w:customStyle="1" w:styleId="teaser1">
    <w:name w:val="teaser1"/>
    <w:basedOn w:val="Standard"/>
    <w:rsid w:val="000163A8"/>
    <w:pPr>
      <w:spacing w:before="100" w:beforeAutospacing="1" w:after="264" w:line="303" w:lineRule="atLeast"/>
    </w:pPr>
    <w:rPr>
      <w:rFonts w:ascii="Times New Roman" w:eastAsia="Times New Roman" w:hAnsi="Times New Roman" w:cs="Times New Roman"/>
      <w:sz w:val="33"/>
      <w:szCs w:val="33"/>
      <w:lang w:val="de-DE" w:eastAsia="de-DE"/>
    </w:rPr>
  </w:style>
  <w:style w:type="paragraph" w:customStyle="1" w:styleId="caption2">
    <w:name w:val="caption2"/>
    <w:basedOn w:val="Standard"/>
    <w:rsid w:val="000163A8"/>
    <w:pPr>
      <w:spacing w:before="100" w:beforeAutospacing="1" w:after="0" w:line="309" w:lineRule="atLeast"/>
    </w:pPr>
    <w:rPr>
      <w:rFonts w:ascii="Arial" w:eastAsia="Times New Roman" w:hAnsi="Arial" w:cs="Arial"/>
      <w:color w:val="666665"/>
      <w:sz w:val="24"/>
      <w:szCs w:val="24"/>
      <w:lang w:val="de-DE" w:eastAsia="de-DE"/>
    </w:rPr>
  </w:style>
  <w:style w:type="character" w:customStyle="1" w:styleId="tagwrapper">
    <w:name w:val="tagwrapper"/>
    <w:basedOn w:val="Absatzstandardschriftart"/>
    <w:rsid w:val="000163A8"/>
  </w:style>
  <w:style w:type="character" w:customStyle="1" w:styleId="idcode1">
    <w:name w:val="idcode1"/>
    <w:basedOn w:val="Absatzstandardschriftart"/>
    <w:rsid w:val="000163A8"/>
    <w:rPr>
      <w:vanish w:val="0"/>
      <w:webHidden w:val="0"/>
      <w:specVanish w:val="0"/>
    </w:rPr>
  </w:style>
  <w:style w:type="paragraph" w:customStyle="1" w:styleId="Aufzaehlung">
    <w:name w:val="Aufzaehlung"/>
    <w:basedOn w:val="Fliesstext"/>
    <w:autoRedefine/>
    <w:qFormat/>
    <w:rsid w:val="00B73FDE"/>
    <w:pPr>
      <w:numPr>
        <w:numId w:val="10"/>
      </w:numPr>
    </w:pPr>
  </w:style>
  <w:style w:type="character" w:customStyle="1" w:styleId="berschrift1Zeichen">
    <w:name w:val="Überschrift 1 Zeichen"/>
    <w:basedOn w:val="Absatzstandardschriftart"/>
    <w:link w:val="berschrift1"/>
    <w:uiPriority w:val="9"/>
    <w:rsid w:val="00185144"/>
    <w:rPr>
      <w:rFonts w:asciiTheme="majorHAnsi" w:eastAsiaTheme="majorEastAsia" w:hAnsiTheme="majorHAnsi" w:cstheme="majorBidi"/>
      <w:b/>
      <w:bCs/>
      <w:color w:val="345A8A" w:themeColor="accent1" w:themeShade="B5"/>
      <w:sz w:val="32"/>
      <w:szCs w:val="32"/>
      <w:lang w:val="en-GB" w:eastAsia="en-US"/>
    </w:rPr>
  </w:style>
  <w:style w:type="paragraph" w:customStyle="1" w:styleId="bodytext">
    <w:name w:val="bodytext"/>
    <w:basedOn w:val="Standard"/>
    <w:rsid w:val="00185144"/>
    <w:pPr>
      <w:spacing w:before="100" w:beforeAutospacing="1" w:after="100" w:afterAutospacing="1" w:line="315" w:lineRule="atLeast"/>
    </w:pPr>
    <w:rPr>
      <w:rFonts w:ascii="Times New Roman" w:eastAsia="Times New Roman" w:hAnsi="Times New Roman" w:cs="Times New Roman"/>
      <w:color w:val="5B5B5B"/>
      <w:sz w:val="20"/>
      <w:szCs w:val="20"/>
      <w:lang w:val="de-DE" w:eastAsia="de-DE"/>
    </w:rPr>
  </w:style>
  <w:style w:type="paragraph" w:customStyle="1" w:styleId="publisheddate1">
    <w:name w:val="publisheddate1"/>
    <w:basedOn w:val="Standard"/>
    <w:rsid w:val="00185144"/>
    <w:pPr>
      <w:spacing w:before="100" w:beforeAutospacing="1" w:after="360" w:line="360" w:lineRule="atLeast"/>
    </w:pPr>
    <w:rPr>
      <w:rFonts w:ascii="Georgia" w:eastAsia="Times New Roman" w:hAnsi="Georgia" w:cs="Times New Roman"/>
      <w:color w:val="666665"/>
      <w:sz w:val="27"/>
      <w:szCs w:val="27"/>
      <w:lang w:val="de-DE" w:eastAsia="de-DE"/>
    </w:rPr>
  </w:style>
  <w:style w:type="paragraph" w:customStyle="1" w:styleId="abstract">
    <w:name w:val="abstract"/>
    <w:basedOn w:val="Standard"/>
    <w:rsid w:val="00713DB8"/>
    <w:pPr>
      <w:spacing w:before="120" w:after="225" w:line="240" w:lineRule="auto"/>
    </w:pPr>
    <w:rPr>
      <w:rFonts w:ascii="Times New Roman" w:eastAsia="Times New Roman" w:hAnsi="Times New Roman" w:cs="Times New Roman"/>
      <w:b/>
      <w:bCs/>
      <w:sz w:val="24"/>
      <w:szCs w:val="24"/>
      <w:lang w:val="de-DE" w:eastAsia="de-DE"/>
    </w:rPr>
  </w:style>
  <w:style w:type="paragraph" w:customStyle="1" w:styleId="Datum1">
    <w:name w:val="Datum1"/>
    <w:basedOn w:val="Standard"/>
    <w:rsid w:val="00713DB8"/>
    <w:pPr>
      <w:spacing w:before="120" w:after="120" w:line="240" w:lineRule="auto"/>
    </w:pPr>
    <w:rPr>
      <w:rFonts w:ascii="Times New Roman" w:eastAsia="Times New Roman" w:hAnsi="Times New Roman" w:cs="Times New Roman"/>
      <w:sz w:val="24"/>
      <w:szCs w:val="24"/>
      <w:lang w:val="de-DE" w:eastAsia="de-DE"/>
    </w:rPr>
  </w:style>
  <w:style w:type="character" w:customStyle="1" w:styleId="sidehead1">
    <w:name w:val="sidehead1"/>
    <w:basedOn w:val="Absatzstandardschriftart"/>
    <w:rsid w:val="00713DB8"/>
    <w:rPr>
      <w:vanish w:val="0"/>
      <w:webHidden w:val="0"/>
      <w:sz w:val="16"/>
      <w:szCs w:val="16"/>
      <w:specVanish w:val="0"/>
    </w:rPr>
  </w:style>
  <w:style w:type="character" w:customStyle="1" w:styleId="hidden">
    <w:name w:val="hidden"/>
    <w:basedOn w:val="Absatzstandardschriftart"/>
    <w:rsid w:val="00713DB8"/>
  </w:style>
  <w:style w:type="paragraph" w:styleId="Verzeichnis3">
    <w:name w:val="toc 3"/>
    <w:basedOn w:val="Standard"/>
    <w:next w:val="Standard"/>
    <w:autoRedefine/>
    <w:uiPriority w:val="39"/>
    <w:unhideWhenUsed/>
    <w:rsid w:val="00D476C9"/>
    <w:pPr>
      <w:tabs>
        <w:tab w:val="right" w:pos="10206"/>
      </w:tabs>
      <w:spacing w:after="120"/>
      <w:ind w:left="442"/>
    </w:pPr>
    <w:rPr>
      <w:rFonts w:ascii="Verdana" w:hAnsi="Verdana"/>
      <w:sz w:val="20"/>
    </w:rPr>
  </w:style>
  <w:style w:type="paragraph" w:styleId="Verzeichnis4">
    <w:name w:val="toc 4"/>
    <w:basedOn w:val="Standard"/>
    <w:next w:val="Standard"/>
    <w:autoRedefine/>
    <w:uiPriority w:val="39"/>
    <w:unhideWhenUsed/>
    <w:rsid w:val="0040150F"/>
    <w:pPr>
      <w:ind w:left="660"/>
    </w:pPr>
  </w:style>
  <w:style w:type="paragraph" w:styleId="Verzeichnis5">
    <w:name w:val="toc 5"/>
    <w:basedOn w:val="Standard"/>
    <w:next w:val="Standard"/>
    <w:autoRedefine/>
    <w:uiPriority w:val="39"/>
    <w:unhideWhenUsed/>
    <w:rsid w:val="0040150F"/>
    <w:pPr>
      <w:ind w:left="880"/>
    </w:pPr>
  </w:style>
  <w:style w:type="paragraph" w:styleId="Verzeichnis6">
    <w:name w:val="toc 6"/>
    <w:basedOn w:val="Standard"/>
    <w:next w:val="Standard"/>
    <w:autoRedefine/>
    <w:uiPriority w:val="39"/>
    <w:unhideWhenUsed/>
    <w:rsid w:val="0040150F"/>
    <w:pPr>
      <w:ind w:left="1100"/>
    </w:pPr>
  </w:style>
  <w:style w:type="paragraph" w:styleId="Verzeichnis7">
    <w:name w:val="toc 7"/>
    <w:basedOn w:val="Standard"/>
    <w:next w:val="Standard"/>
    <w:autoRedefine/>
    <w:uiPriority w:val="39"/>
    <w:unhideWhenUsed/>
    <w:rsid w:val="0040150F"/>
    <w:pPr>
      <w:ind w:left="1320"/>
    </w:pPr>
  </w:style>
  <w:style w:type="paragraph" w:styleId="Verzeichnis8">
    <w:name w:val="toc 8"/>
    <w:basedOn w:val="Standard"/>
    <w:next w:val="Standard"/>
    <w:autoRedefine/>
    <w:uiPriority w:val="39"/>
    <w:unhideWhenUsed/>
    <w:rsid w:val="0040150F"/>
    <w:pPr>
      <w:ind w:left="1540"/>
    </w:pPr>
  </w:style>
  <w:style w:type="paragraph" w:styleId="Verzeichnis9">
    <w:name w:val="toc 9"/>
    <w:basedOn w:val="Standard"/>
    <w:next w:val="Standard"/>
    <w:autoRedefine/>
    <w:uiPriority w:val="39"/>
    <w:unhideWhenUsed/>
    <w:rsid w:val="0040150F"/>
    <w:pPr>
      <w:ind w:left="1760"/>
    </w:pPr>
  </w:style>
  <w:style w:type="paragraph" w:styleId="KeinLeerraum">
    <w:name w:val="No Spacing"/>
    <w:uiPriority w:val="1"/>
    <w:qFormat/>
    <w:rsid w:val="00551DB7"/>
    <w:rPr>
      <w:rFonts w:eastAsiaTheme="minorHAnsi"/>
      <w:sz w:val="22"/>
      <w:szCs w:val="22"/>
      <w:lang w:val="fr-CH" w:eastAsia="en-US"/>
    </w:rPr>
  </w:style>
  <w:style w:type="paragraph" w:styleId="Titel">
    <w:name w:val="Title"/>
    <w:basedOn w:val="Standard"/>
    <w:next w:val="Standard"/>
    <w:link w:val="TitelZeichen"/>
    <w:uiPriority w:val="10"/>
    <w:qFormat/>
    <w:rsid w:val="008D52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fr-CH"/>
    </w:rPr>
  </w:style>
  <w:style w:type="character" w:customStyle="1" w:styleId="TitelZeichen">
    <w:name w:val="Titel Zeichen"/>
    <w:basedOn w:val="Absatzstandardschriftart"/>
    <w:link w:val="Titel"/>
    <w:uiPriority w:val="10"/>
    <w:rsid w:val="008D5265"/>
    <w:rPr>
      <w:rFonts w:asciiTheme="majorHAnsi" w:eastAsiaTheme="majorEastAsia" w:hAnsiTheme="majorHAnsi" w:cstheme="majorBidi"/>
      <w:color w:val="17365D" w:themeColor="text2" w:themeShade="BF"/>
      <w:spacing w:val="5"/>
      <w:kern w:val="28"/>
      <w:sz w:val="52"/>
      <w:szCs w:val="52"/>
      <w:lang w:val="fr-CH" w:eastAsia="en-US"/>
    </w:rPr>
  </w:style>
  <w:style w:type="character" w:styleId="GesichteterLink">
    <w:name w:val="FollowedHyperlink"/>
    <w:basedOn w:val="Absatzstandardschriftart"/>
    <w:uiPriority w:val="99"/>
    <w:semiHidden/>
    <w:unhideWhenUsed/>
    <w:rsid w:val="002847B2"/>
    <w:rPr>
      <w:color w:val="800080" w:themeColor="followedHyperlink"/>
      <w:u w:val="single"/>
    </w:rPr>
  </w:style>
  <w:style w:type="paragraph" w:styleId="Endnotentext">
    <w:name w:val="endnote text"/>
    <w:basedOn w:val="Standard"/>
    <w:link w:val="EndnotentextZeichen"/>
    <w:semiHidden/>
    <w:rsid w:val="00353B5B"/>
    <w:pPr>
      <w:spacing w:after="0" w:line="240" w:lineRule="auto"/>
    </w:pPr>
    <w:rPr>
      <w:rFonts w:ascii="Times New Roman" w:eastAsia="Times New Roman" w:hAnsi="Times New Roman" w:cs="Times New Roman"/>
      <w:sz w:val="20"/>
      <w:szCs w:val="20"/>
      <w:lang w:val="de-CH" w:eastAsia="de-DE"/>
    </w:rPr>
  </w:style>
  <w:style w:type="character" w:customStyle="1" w:styleId="EndnotentextZeichen">
    <w:name w:val="Endnotentext Zeichen"/>
    <w:basedOn w:val="Absatzstandardschriftart"/>
    <w:link w:val="Endnotentext"/>
    <w:semiHidden/>
    <w:rsid w:val="00353B5B"/>
    <w:rPr>
      <w:rFonts w:ascii="Times New Roman" w:eastAsia="Times New Roman" w:hAnsi="Times New Roman" w:cs="Times New Roman"/>
      <w:sz w:val="20"/>
      <w:szCs w:val="20"/>
      <w:lang w:val="de-CH"/>
    </w:rPr>
  </w:style>
  <w:style w:type="character" w:styleId="Endnotenzeichen">
    <w:name w:val="endnote reference"/>
    <w:basedOn w:val="Absatzstandardschriftart"/>
    <w:semiHidden/>
    <w:rsid w:val="00353B5B"/>
    <w:rPr>
      <w:vertAlign w:val="superscript"/>
    </w:rPr>
  </w:style>
  <w:style w:type="paragraph" w:customStyle="1" w:styleId="Inhaltsverzeichnis">
    <w:name w:val="Inhaltsverzeichnis"/>
    <w:basedOn w:val="KapitelTitel"/>
    <w:qFormat/>
    <w:rsid w:val="00B8251C"/>
    <w:pPr>
      <w:outlineLvl w:val="0"/>
    </w:pPr>
    <w:rPr>
      <w:noProof/>
      <w:lang w:eastAsia="de-DE"/>
    </w:rPr>
  </w:style>
  <w:style w:type="paragraph" w:styleId="Dokumentstruktur">
    <w:name w:val="Document Map"/>
    <w:basedOn w:val="Standard"/>
    <w:link w:val="DokumentstrukturZeichen"/>
    <w:uiPriority w:val="99"/>
    <w:semiHidden/>
    <w:unhideWhenUsed/>
    <w:rsid w:val="000F5BA6"/>
    <w:pPr>
      <w:spacing w:after="0" w:line="240" w:lineRule="auto"/>
    </w:pPr>
    <w:rPr>
      <w:rFonts w:ascii="Lucida Grande" w:hAnsi="Lucida Grande" w:cs="Lucida Grande"/>
      <w:sz w:val="24"/>
      <w:szCs w:val="24"/>
    </w:rPr>
  </w:style>
  <w:style w:type="character" w:customStyle="1" w:styleId="DokumentstrukturZeichen">
    <w:name w:val="Dokumentstruktur Zeichen"/>
    <w:basedOn w:val="Absatzstandardschriftart"/>
    <w:link w:val="Dokumentstruktur"/>
    <w:uiPriority w:val="99"/>
    <w:semiHidden/>
    <w:rsid w:val="000F5BA6"/>
    <w:rPr>
      <w:rFonts w:ascii="Lucida Grande" w:eastAsiaTheme="minorHAnsi" w:hAnsi="Lucida Grande" w:cs="Lucida Grande"/>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47099">
      <w:bodyDiv w:val="1"/>
      <w:marLeft w:val="0"/>
      <w:marRight w:val="0"/>
      <w:marTop w:val="0"/>
      <w:marBottom w:val="0"/>
      <w:divBdr>
        <w:top w:val="none" w:sz="0" w:space="0" w:color="auto"/>
        <w:left w:val="none" w:sz="0" w:space="0" w:color="auto"/>
        <w:bottom w:val="none" w:sz="0" w:space="0" w:color="auto"/>
        <w:right w:val="none" w:sz="0" w:space="0" w:color="auto"/>
      </w:divBdr>
    </w:div>
    <w:div w:id="71902617">
      <w:bodyDiv w:val="1"/>
      <w:marLeft w:val="0"/>
      <w:marRight w:val="0"/>
      <w:marTop w:val="0"/>
      <w:marBottom w:val="0"/>
      <w:divBdr>
        <w:top w:val="none" w:sz="0" w:space="0" w:color="auto"/>
        <w:left w:val="none" w:sz="0" w:space="0" w:color="auto"/>
        <w:bottom w:val="none" w:sz="0" w:space="0" w:color="auto"/>
        <w:right w:val="none" w:sz="0" w:space="0" w:color="auto"/>
      </w:divBdr>
    </w:div>
    <w:div w:id="95097506">
      <w:bodyDiv w:val="1"/>
      <w:marLeft w:val="0"/>
      <w:marRight w:val="0"/>
      <w:marTop w:val="0"/>
      <w:marBottom w:val="0"/>
      <w:divBdr>
        <w:top w:val="none" w:sz="0" w:space="0" w:color="auto"/>
        <w:left w:val="none" w:sz="0" w:space="0" w:color="auto"/>
        <w:bottom w:val="none" w:sz="0" w:space="0" w:color="auto"/>
        <w:right w:val="none" w:sz="0" w:space="0" w:color="auto"/>
      </w:divBdr>
    </w:div>
    <w:div w:id="118040194">
      <w:bodyDiv w:val="1"/>
      <w:marLeft w:val="0"/>
      <w:marRight w:val="0"/>
      <w:marTop w:val="0"/>
      <w:marBottom w:val="0"/>
      <w:divBdr>
        <w:top w:val="none" w:sz="0" w:space="0" w:color="auto"/>
        <w:left w:val="none" w:sz="0" w:space="0" w:color="auto"/>
        <w:bottom w:val="none" w:sz="0" w:space="0" w:color="auto"/>
        <w:right w:val="none" w:sz="0" w:space="0" w:color="auto"/>
      </w:divBdr>
    </w:div>
    <w:div w:id="126506942">
      <w:bodyDiv w:val="1"/>
      <w:marLeft w:val="0"/>
      <w:marRight w:val="0"/>
      <w:marTop w:val="0"/>
      <w:marBottom w:val="0"/>
      <w:divBdr>
        <w:top w:val="none" w:sz="0" w:space="0" w:color="auto"/>
        <w:left w:val="none" w:sz="0" w:space="0" w:color="auto"/>
        <w:bottom w:val="none" w:sz="0" w:space="0" w:color="auto"/>
        <w:right w:val="none" w:sz="0" w:space="0" w:color="auto"/>
      </w:divBdr>
    </w:div>
    <w:div w:id="164057068">
      <w:bodyDiv w:val="1"/>
      <w:marLeft w:val="0"/>
      <w:marRight w:val="0"/>
      <w:marTop w:val="0"/>
      <w:marBottom w:val="0"/>
      <w:divBdr>
        <w:top w:val="none" w:sz="0" w:space="0" w:color="auto"/>
        <w:left w:val="none" w:sz="0" w:space="0" w:color="auto"/>
        <w:bottom w:val="none" w:sz="0" w:space="0" w:color="auto"/>
        <w:right w:val="none" w:sz="0" w:space="0" w:color="auto"/>
      </w:divBdr>
    </w:div>
    <w:div w:id="210725614">
      <w:bodyDiv w:val="1"/>
      <w:marLeft w:val="0"/>
      <w:marRight w:val="0"/>
      <w:marTop w:val="0"/>
      <w:marBottom w:val="0"/>
      <w:divBdr>
        <w:top w:val="none" w:sz="0" w:space="0" w:color="auto"/>
        <w:left w:val="none" w:sz="0" w:space="0" w:color="auto"/>
        <w:bottom w:val="none" w:sz="0" w:space="0" w:color="auto"/>
        <w:right w:val="none" w:sz="0" w:space="0" w:color="auto"/>
      </w:divBdr>
    </w:div>
    <w:div w:id="222759903">
      <w:bodyDiv w:val="1"/>
      <w:marLeft w:val="0"/>
      <w:marRight w:val="0"/>
      <w:marTop w:val="0"/>
      <w:marBottom w:val="0"/>
      <w:divBdr>
        <w:top w:val="none" w:sz="0" w:space="0" w:color="auto"/>
        <w:left w:val="none" w:sz="0" w:space="0" w:color="auto"/>
        <w:bottom w:val="none" w:sz="0" w:space="0" w:color="auto"/>
        <w:right w:val="none" w:sz="0" w:space="0" w:color="auto"/>
      </w:divBdr>
    </w:div>
    <w:div w:id="243875515">
      <w:bodyDiv w:val="1"/>
      <w:marLeft w:val="0"/>
      <w:marRight w:val="0"/>
      <w:marTop w:val="0"/>
      <w:marBottom w:val="0"/>
      <w:divBdr>
        <w:top w:val="none" w:sz="0" w:space="0" w:color="auto"/>
        <w:left w:val="none" w:sz="0" w:space="0" w:color="auto"/>
        <w:bottom w:val="none" w:sz="0" w:space="0" w:color="auto"/>
        <w:right w:val="none" w:sz="0" w:space="0" w:color="auto"/>
      </w:divBdr>
    </w:div>
    <w:div w:id="345912807">
      <w:bodyDiv w:val="1"/>
      <w:marLeft w:val="0"/>
      <w:marRight w:val="0"/>
      <w:marTop w:val="0"/>
      <w:marBottom w:val="0"/>
      <w:divBdr>
        <w:top w:val="none" w:sz="0" w:space="0" w:color="auto"/>
        <w:left w:val="none" w:sz="0" w:space="0" w:color="auto"/>
        <w:bottom w:val="none" w:sz="0" w:space="0" w:color="auto"/>
        <w:right w:val="none" w:sz="0" w:space="0" w:color="auto"/>
      </w:divBdr>
    </w:div>
    <w:div w:id="434525597">
      <w:bodyDiv w:val="1"/>
      <w:marLeft w:val="0"/>
      <w:marRight w:val="0"/>
      <w:marTop w:val="0"/>
      <w:marBottom w:val="0"/>
      <w:divBdr>
        <w:top w:val="none" w:sz="0" w:space="0" w:color="auto"/>
        <w:left w:val="none" w:sz="0" w:space="0" w:color="auto"/>
        <w:bottom w:val="none" w:sz="0" w:space="0" w:color="auto"/>
        <w:right w:val="none" w:sz="0" w:space="0" w:color="auto"/>
      </w:divBdr>
    </w:div>
    <w:div w:id="444689626">
      <w:bodyDiv w:val="1"/>
      <w:marLeft w:val="0"/>
      <w:marRight w:val="0"/>
      <w:marTop w:val="0"/>
      <w:marBottom w:val="0"/>
      <w:divBdr>
        <w:top w:val="none" w:sz="0" w:space="0" w:color="auto"/>
        <w:left w:val="none" w:sz="0" w:space="0" w:color="auto"/>
        <w:bottom w:val="none" w:sz="0" w:space="0" w:color="auto"/>
        <w:right w:val="none" w:sz="0" w:space="0" w:color="auto"/>
      </w:divBdr>
    </w:div>
    <w:div w:id="502545919">
      <w:bodyDiv w:val="1"/>
      <w:marLeft w:val="0"/>
      <w:marRight w:val="0"/>
      <w:marTop w:val="0"/>
      <w:marBottom w:val="0"/>
      <w:divBdr>
        <w:top w:val="none" w:sz="0" w:space="0" w:color="auto"/>
        <w:left w:val="none" w:sz="0" w:space="0" w:color="auto"/>
        <w:bottom w:val="none" w:sz="0" w:space="0" w:color="auto"/>
        <w:right w:val="none" w:sz="0" w:space="0" w:color="auto"/>
      </w:divBdr>
    </w:div>
    <w:div w:id="584268337">
      <w:bodyDiv w:val="1"/>
      <w:marLeft w:val="0"/>
      <w:marRight w:val="0"/>
      <w:marTop w:val="0"/>
      <w:marBottom w:val="0"/>
      <w:divBdr>
        <w:top w:val="none" w:sz="0" w:space="0" w:color="auto"/>
        <w:left w:val="none" w:sz="0" w:space="0" w:color="auto"/>
        <w:bottom w:val="none" w:sz="0" w:space="0" w:color="auto"/>
        <w:right w:val="none" w:sz="0" w:space="0" w:color="auto"/>
      </w:divBdr>
    </w:div>
    <w:div w:id="584848530">
      <w:bodyDiv w:val="1"/>
      <w:marLeft w:val="0"/>
      <w:marRight w:val="0"/>
      <w:marTop w:val="0"/>
      <w:marBottom w:val="0"/>
      <w:divBdr>
        <w:top w:val="none" w:sz="0" w:space="0" w:color="auto"/>
        <w:left w:val="none" w:sz="0" w:space="0" w:color="auto"/>
        <w:bottom w:val="none" w:sz="0" w:space="0" w:color="auto"/>
        <w:right w:val="none" w:sz="0" w:space="0" w:color="auto"/>
      </w:divBdr>
    </w:div>
    <w:div w:id="604070406">
      <w:bodyDiv w:val="1"/>
      <w:marLeft w:val="0"/>
      <w:marRight w:val="0"/>
      <w:marTop w:val="0"/>
      <w:marBottom w:val="0"/>
      <w:divBdr>
        <w:top w:val="none" w:sz="0" w:space="0" w:color="auto"/>
        <w:left w:val="none" w:sz="0" w:space="0" w:color="auto"/>
        <w:bottom w:val="none" w:sz="0" w:space="0" w:color="auto"/>
        <w:right w:val="none" w:sz="0" w:space="0" w:color="auto"/>
      </w:divBdr>
    </w:div>
    <w:div w:id="619992329">
      <w:bodyDiv w:val="1"/>
      <w:marLeft w:val="0"/>
      <w:marRight w:val="0"/>
      <w:marTop w:val="0"/>
      <w:marBottom w:val="0"/>
      <w:divBdr>
        <w:top w:val="none" w:sz="0" w:space="0" w:color="auto"/>
        <w:left w:val="none" w:sz="0" w:space="0" w:color="auto"/>
        <w:bottom w:val="none" w:sz="0" w:space="0" w:color="auto"/>
        <w:right w:val="none" w:sz="0" w:space="0" w:color="auto"/>
      </w:divBdr>
    </w:div>
    <w:div w:id="624388911">
      <w:bodyDiv w:val="1"/>
      <w:marLeft w:val="0"/>
      <w:marRight w:val="0"/>
      <w:marTop w:val="0"/>
      <w:marBottom w:val="0"/>
      <w:divBdr>
        <w:top w:val="none" w:sz="0" w:space="0" w:color="auto"/>
        <w:left w:val="none" w:sz="0" w:space="0" w:color="auto"/>
        <w:bottom w:val="none" w:sz="0" w:space="0" w:color="auto"/>
        <w:right w:val="none" w:sz="0" w:space="0" w:color="auto"/>
      </w:divBdr>
    </w:div>
    <w:div w:id="656034565">
      <w:bodyDiv w:val="1"/>
      <w:marLeft w:val="0"/>
      <w:marRight w:val="0"/>
      <w:marTop w:val="0"/>
      <w:marBottom w:val="0"/>
      <w:divBdr>
        <w:top w:val="none" w:sz="0" w:space="0" w:color="auto"/>
        <w:left w:val="none" w:sz="0" w:space="0" w:color="auto"/>
        <w:bottom w:val="none" w:sz="0" w:space="0" w:color="auto"/>
        <w:right w:val="none" w:sz="0" w:space="0" w:color="auto"/>
      </w:divBdr>
    </w:div>
    <w:div w:id="689332375">
      <w:bodyDiv w:val="1"/>
      <w:marLeft w:val="0"/>
      <w:marRight w:val="0"/>
      <w:marTop w:val="0"/>
      <w:marBottom w:val="0"/>
      <w:divBdr>
        <w:top w:val="none" w:sz="0" w:space="0" w:color="auto"/>
        <w:left w:val="none" w:sz="0" w:space="0" w:color="auto"/>
        <w:bottom w:val="none" w:sz="0" w:space="0" w:color="auto"/>
        <w:right w:val="none" w:sz="0" w:space="0" w:color="auto"/>
      </w:divBdr>
    </w:div>
    <w:div w:id="723526233">
      <w:bodyDiv w:val="1"/>
      <w:marLeft w:val="0"/>
      <w:marRight w:val="0"/>
      <w:marTop w:val="0"/>
      <w:marBottom w:val="0"/>
      <w:divBdr>
        <w:top w:val="none" w:sz="0" w:space="0" w:color="auto"/>
        <w:left w:val="none" w:sz="0" w:space="0" w:color="auto"/>
        <w:bottom w:val="none" w:sz="0" w:space="0" w:color="auto"/>
        <w:right w:val="none" w:sz="0" w:space="0" w:color="auto"/>
      </w:divBdr>
    </w:div>
    <w:div w:id="737023386">
      <w:bodyDiv w:val="1"/>
      <w:marLeft w:val="0"/>
      <w:marRight w:val="0"/>
      <w:marTop w:val="0"/>
      <w:marBottom w:val="0"/>
      <w:divBdr>
        <w:top w:val="none" w:sz="0" w:space="0" w:color="auto"/>
        <w:left w:val="none" w:sz="0" w:space="0" w:color="auto"/>
        <w:bottom w:val="none" w:sz="0" w:space="0" w:color="auto"/>
        <w:right w:val="none" w:sz="0" w:space="0" w:color="auto"/>
      </w:divBdr>
    </w:div>
    <w:div w:id="886912436">
      <w:bodyDiv w:val="1"/>
      <w:marLeft w:val="0"/>
      <w:marRight w:val="0"/>
      <w:marTop w:val="0"/>
      <w:marBottom w:val="0"/>
      <w:divBdr>
        <w:top w:val="none" w:sz="0" w:space="0" w:color="auto"/>
        <w:left w:val="none" w:sz="0" w:space="0" w:color="auto"/>
        <w:bottom w:val="none" w:sz="0" w:space="0" w:color="auto"/>
        <w:right w:val="none" w:sz="0" w:space="0" w:color="auto"/>
      </w:divBdr>
    </w:div>
    <w:div w:id="1078554275">
      <w:bodyDiv w:val="1"/>
      <w:marLeft w:val="0"/>
      <w:marRight w:val="0"/>
      <w:marTop w:val="0"/>
      <w:marBottom w:val="0"/>
      <w:divBdr>
        <w:top w:val="none" w:sz="0" w:space="0" w:color="auto"/>
        <w:left w:val="none" w:sz="0" w:space="0" w:color="auto"/>
        <w:bottom w:val="none" w:sz="0" w:space="0" w:color="auto"/>
        <w:right w:val="none" w:sz="0" w:space="0" w:color="auto"/>
      </w:divBdr>
    </w:div>
    <w:div w:id="1178689948">
      <w:bodyDiv w:val="1"/>
      <w:marLeft w:val="0"/>
      <w:marRight w:val="0"/>
      <w:marTop w:val="0"/>
      <w:marBottom w:val="0"/>
      <w:divBdr>
        <w:top w:val="none" w:sz="0" w:space="0" w:color="auto"/>
        <w:left w:val="none" w:sz="0" w:space="0" w:color="auto"/>
        <w:bottom w:val="none" w:sz="0" w:space="0" w:color="auto"/>
        <w:right w:val="none" w:sz="0" w:space="0" w:color="auto"/>
      </w:divBdr>
    </w:div>
    <w:div w:id="1180269992">
      <w:bodyDiv w:val="1"/>
      <w:marLeft w:val="0"/>
      <w:marRight w:val="0"/>
      <w:marTop w:val="0"/>
      <w:marBottom w:val="0"/>
      <w:divBdr>
        <w:top w:val="none" w:sz="0" w:space="0" w:color="auto"/>
        <w:left w:val="none" w:sz="0" w:space="0" w:color="auto"/>
        <w:bottom w:val="none" w:sz="0" w:space="0" w:color="auto"/>
        <w:right w:val="none" w:sz="0" w:space="0" w:color="auto"/>
      </w:divBdr>
    </w:div>
    <w:div w:id="1219166569">
      <w:bodyDiv w:val="1"/>
      <w:marLeft w:val="0"/>
      <w:marRight w:val="0"/>
      <w:marTop w:val="0"/>
      <w:marBottom w:val="0"/>
      <w:divBdr>
        <w:top w:val="none" w:sz="0" w:space="0" w:color="auto"/>
        <w:left w:val="none" w:sz="0" w:space="0" w:color="auto"/>
        <w:bottom w:val="none" w:sz="0" w:space="0" w:color="auto"/>
        <w:right w:val="none" w:sz="0" w:space="0" w:color="auto"/>
      </w:divBdr>
    </w:div>
    <w:div w:id="1234699524">
      <w:bodyDiv w:val="1"/>
      <w:marLeft w:val="0"/>
      <w:marRight w:val="0"/>
      <w:marTop w:val="0"/>
      <w:marBottom w:val="0"/>
      <w:divBdr>
        <w:top w:val="none" w:sz="0" w:space="0" w:color="auto"/>
        <w:left w:val="none" w:sz="0" w:space="0" w:color="auto"/>
        <w:bottom w:val="none" w:sz="0" w:space="0" w:color="auto"/>
        <w:right w:val="none" w:sz="0" w:space="0" w:color="auto"/>
      </w:divBdr>
    </w:div>
    <w:div w:id="1312102600">
      <w:bodyDiv w:val="1"/>
      <w:marLeft w:val="0"/>
      <w:marRight w:val="0"/>
      <w:marTop w:val="0"/>
      <w:marBottom w:val="0"/>
      <w:divBdr>
        <w:top w:val="none" w:sz="0" w:space="0" w:color="auto"/>
        <w:left w:val="none" w:sz="0" w:space="0" w:color="auto"/>
        <w:bottom w:val="none" w:sz="0" w:space="0" w:color="auto"/>
        <w:right w:val="none" w:sz="0" w:space="0" w:color="auto"/>
      </w:divBdr>
    </w:div>
    <w:div w:id="1351099850">
      <w:bodyDiv w:val="1"/>
      <w:marLeft w:val="0"/>
      <w:marRight w:val="0"/>
      <w:marTop w:val="0"/>
      <w:marBottom w:val="0"/>
      <w:divBdr>
        <w:top w:val="none" w:sz="0" w:space="0" w:color="auto"/>
        <w:left w:val="none" w:sz="0" w:space="0" w:color="auto"/>
        <w:bottom w:val="none" w:sz="0" w:space="0" w:color="auto"/>
        <w:right w:val="none" w:sz="0" w:space="0" w:color="auto"/>
      </w:divBdr>
    </w:div>
    <w:div w:id="1375813309">
      <w:bodyDiv w:val="1"/>
      <w:marLeft w:val="0"/>
      <w:marRight w:val="0"/>
      <w:marTop w:val="0"/>
      <w:marBottom w:val="0"/>
      <w:divBdr>
        <w:top w:val="none" w:sz="0" w:space="0" w:color="auto"/>
        <w:left w:val="none" w:sz="0" w:space="0" w:color="auto"/>
        <w:bottom w:val="none" w:sz="0" w:space="0" w:color="auto"/>
        <w:right w:val="none" w:sz="0" w:space="0" w:color="auto"/>
      </w:divBdr>
    </w:div>
    <w:div w:id="1395815651">
      <w:bodyDiv w:val="1"/>
      <w:marLeft w:val="0"/>
      <w:marRight w:val="0"/>
      <w:marTop w:val="0"/>
      <w:marBottom w:val="0"/>
      <w:divBdr>
        <w:top w:val="none" w:sz="0" w:space="0" w:color="auto"/>
        <w:left w:val="none" w:sz="0" w:space="0" w:color="auto"/>
        <w:bottom w:val="none" w:sz="0" w:space="0" w:color="auto"/>
        <w:right w:val="none" w:sz="0" w:space="0" w:color="auto"/>
      </w:divBdr>
    </w:div>
    <w:div w:id="1419406040">
      <w:bodyDiv w:val="1"/>
      <w:marLeft w:val="0"/>
      <w:marRight w:val="0"/>
      <w:marTop w:val="0"/>
      <w:marBottom w:val="0"/>
      <w:divBdr>
        <w:top w:val="none" w:sz="0" w:space="0" w:color="auto"/>
        <w:left w:val="none" w:sz="0" w:space="0" w:color="auto"/>
        <w:bottom w:val="none" w:sz="0" w:space="0" w:color="auto"/>
        <w:right w:val="none" w:sz="0" w:space="0" w:color="auto"/>
      </w:divBdr>
    </w:div>
    <w:div w:id="1425034797">
      <w:bodyDiv w:val="1"/>
      <w:marLeft w:val="0"/>
      <w:marRight w:val="0"/>
      <w:marTop w:val="0"/>
      <w:marBottom w:val="0"/>
      <w:divBdr>
        <w:top w:val="none" w:sz="0" w:space="0" w:color="auto"/>
        <w:left w:val="none" w:sz="0" w:space="0" w:color="auto"/>
        <w:bottom w:val="none" w:sz="0" w:space="0" w:color="auto"/>
        <w:right w:val="none" w:sz="0" w:space="0" w:color="auto"/>
      </w:divBdr>
    </w:div>
    <w:div w:id="1469009899">
      <w:bodyDiv w:val="1"/>
      <w:marLeft w:val="0"/>
      <w:marRight w:val="0"/>
      <w:marTop w:val="0"/>
      <w:marBottom w:val="0"/>
      <w:divBdr>
        <w:top w:val="none" w:sz="0" w:space="0" w:color="auto"/>
        <w:left w:val="none" w:sz="0" w:space="0" w:color="auto"/>
        <w:bottom w:val="none" w:sz="0" w:space="0" w:color="auto"/>
        <w:right w:val="none" w:sz="0" w:space="0" w:color="auto"/>
      </w:divBdr>
    </w:div>
    <w:div w:id="1581022810">
      <w:bodyDiv w:val="1"/>
      <w:marLeft w:val="0"/>
      <w:marRight w:val="0"/>
      <w:marTop w:val="0"/>
      <w:marBottom w:val="0"/>
      <w:divBdr>
        <w:top w:val="none" w:sz="0" w:space="0" w:color="auto"/>
        <w:left w:val="none" w:sz="0" w:space="0" w:color="auto"/>
        <w:bottom w:val="none" w:sz="0" w:space="0" w:color="auto"/>
        <w:right w:val="none" w:sz="0" w:space="0" w:color="auto"/>
      </w:divBdr>
    </w:div>
    <w:div w:id="1628776236">
      <w:bodyDiv w:val="1"/>
      <w:marLeft w:val="0"/>
      <w:marRight w:val="0"/>
      <w:marTop w:val="0"/>
      <w:marBottom w:val="0"/>
      <w:divBdr>
        <w:top w:val="none" w:sz="0" w:space="0" w:color="auto"/>
        <w:left w:val="none" w:sz="0" w:space="0" w:color="auto"/>
        <w:bottom w:val="none" w:sz="0" w:space="0" w:color="auto"/>
        <w:right w:val="none" w:sz="0" w:space="0" w:color="auto"/>
      </w:divBdr>
    </w:div>
    <w:div w:id="1685934709">
      <w:bodyDiv w:val="1"/>
      <w:marLeft w:val="0"/>
      <w:marRight w:val="0"/>
      <w:marTop w:val="0"/>
      <w:marBottom w:val="0"/>
      <w:divBdr>
        <w:top w:val="none" w:sz="0" w:space="0" w:color="auto"/>
        <w:left w:val="none" w:sz="0" w:space="0" w:color="auto"/>
        <w:bottom w:val="none" w:sz="0" w:space="0" w:color="auto"/>
        <w:right w:val="none" w:sz="0" w:space="0" w:color="auto"/>
      </w:divBdr>
    </w:div>
    <w:div w:id="1706100284">
      <w:bodyDiv w:val="1"/>
      <w:marLeft w:val="0"/>
      <w:marRight w:val="0"/>
      <w:marTop w:val="0"/>
      <w:marBottom w:val="0"/>
      <w:divBdr>
        <w:top w:val="none" w:sz="0" w:space="0" w:color="auto"/>
        <w:left w:val="none" w:sz="0" w:space="0" w:color="auto"/>
        <w:bottom w:val="none" w:sz="0" w:space="0" w:color="auto"/>
        <w:right w:val="none" w:sz="0" w:space="0" w:color="auto"/>
      </w:divBdr>
    </w:div>
    <w:div w:id="1717662924">
      <w:bodyDiv w:val="1"/>
      <w:marLeft w:val="0"/>
      <w:marRight w:val="0"/>
      <w:marTop w:val="0"/>
      <w:marBottom w:val="0"/>
      <w:divBdr>
        <w:top w:val="none" w:sz="0" w:space="0" w:color="auto"/>
        <w:left w:val="none" w:sz="0" w:space="0" w:color="auto"/>
        <w:bottom w:val="none" w:sz="0" w:space="0" w:color="auto"/>
        <w:right w:val="none" w:sz="0" w:space="0" w:color="auto"/>
      </w:divBdr>
    </w:div>
    <w:div w:id="1863009244">
      <w:bodyDiv w:val="1"/>
      <w:marLeft w:val="0"/>
      <w:marRight w:val="0"/>
      <w:marTop w:val="0"/>
      <w:marBottom w:val="0"/>
      <w:divBdr>
        <w:top w:val="none" w:sz="0" w:space="0" w:color="auto"/>
        <w:left w:val="none" w:sz="0" w:space="0" w:color="auto"/>
        <w:bottom w:val="none" w:sz="0" w:space="0" w:color="auto"/>
        <w:right w:val="none" w:sz="0" w:space="0" w:color="auto"/>
      </w:divBdr>
    </w:div>
    <w:div w:id="1928030586">
      <w:bodyDiv w:val="1"/>
      <w:marLeft w:val="0"/>
      <w:marRight w:val="0"/>
      <w:marTop w:val="0"/>
      <w:marBottom w:val="0"/>
      <w:divBdr>
        <w:top w:val="none" w:sz="0" w:space="0" w:color="auto"/>
        <w:left w:val="none" w:sz="0" w:space="0" w:color="auto"/>
        <w:bottom w:val="none" w:sz="0" w:space="0" w:color="auto"/>
        <w:right w:val="none" w:sz="0" w:space="0" w:color="auto"/>
      </w:divBdr>
    </w:div>
    <w:div w:id="1941839017">
      <w:bodyDiv w:val="1"/>
      <w:marLeft w:val="0"/>
      <w:marRight w:val="0"/>
      <w:marTop w:val="0"/>
      <w:marBottom w:val="0"/>
      <w:divBdr>
        <w:top w:val="none" w:sz="0" w:space="0" w:color="auto"/>
        <w:left w:val="none" w:sz="0" w:space="0" w:color="auto"/>
        <w:bottom w:val="none" w:sz="0" w:space="0" w:color="auto"/>
        <w:right w:val="none" w:sz="0" w:space="0" w:color="auto"/>
      </w:divBdr>
    </w:div>
    <w:div w:id="1999843323">
      <w:bodyDiv w:val="1"/>
      <w:marLeft w:val="0"/>
      <w:marRight w:val="0"/>
      <w:marTop w:val="0"/>
      <w:marBottom w:val="0"/>
      <w:divBdr>
        <w:top w:val="none" w:sz="0" w:space="0" w:color="auto"/>
        <w:left w:val="none" w:sz="0" w:space="0" w:color="auto"/>
        <w:bottom w:val="none" w:sz="0" w:space="0" w:color="auto"/>
        <w:right w:val="none" w:sz="0" w:space="0" w:color="auto"/>
      </w:divBdr>
    </w:div>
    <w:div w:id="2011567587">
      <w:bodyDiv w:val="1"/>
      <w:marLeft w:val="0"/>
      <w:marRight w:val="0"/>
      <w:marTop w:val="0"/>
      <w:marBottom w:val="0"/>
      <w:divBdr>
        <w:top w:val="none" w:sz="0" w:space="0" w:color="auto"/>
        <w:left w:val="none" w:sz="0" w:space="0" w:color="auto"/>
        <w:bottom w:val="none" w:sz="0" w:space="0" w:color="auto"/>
        <w:right w:val="none" w:sz="0" w:space="0" w:color="auto"/>
      </w:divBdr>
    </w:div>
    <w:div w:id="2020350438">
      <w:bodyDiv w:val="1"/>
      <w:marLeft w:val="0"/>
      <w:marRight w:val="0"/>
      <w:marTop w:val="0"/>
      <w:marBottom w:val="0"/>
      <w:divBdr>
        <w:top w:val="none" w:sz="0" w:space="0" w:color="auto"/>
        <w:left w:val="none" w:sz="0" w:space="0" w:color="auto"/>
        <w:bottom w:val="none" w:sz="0" w:space="0" w:color="auto"/>
        <w:right w:val="none" w:sz="0" w:space="0" w:color="auto"/>
      </w:divBdr>
    </w:div>
    <w:div w:id="2036694044">
      <w:bodyDiv w:val="1"/>
      <w:marLeft w:val="0"/>
      <w:marRight w:val="0"/>
      <w:marTop w:val="0"/>
      <w:marBottom w:val="0"/>
      <w:divBdr>
        <w:top w:val="none" w:sz="0" w:space="0" w:color="auto"/>
        <w:left w:val="none" w:sz="0" w:space="0" w:color="auto"/>
        <w:bottom w:val="none" w:sz="0" w:space="0" w:color="auto"/>
        <w:right w:val="none" w:sz="0" w:space="0" w:color="auto"/>
      </w:divBdr>
    </w:div>
    <w:div w:id="2076125761">
      <w:bodyDiv w:val="1"/>
      <w:marLeft w:val="0"/>
      <w:marRight w:val="0"/>
      <w:marTop w:val="0"/>
      <w:marBottom w:val="0"/>
      <w:divBdr>
        <w:top w:val="none" w:sz="0" w:space="0" w:color="auto"/>
        <w:left w:val="none" w:sz="0" w:space="0" w:color="auto"/>
        <w:bottom w:val="none" w:sz="0" w:space="0" w:color="auto"/>
        <w:right w:val="none" w:sz="0" w:space="0" w:color="auto"/>
      </w:divBdr>
    </w:div>
    <w:div w:id="211401384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6.jpeg"/><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eg"/><Relationship Id="rId12" Type="http://schemas.openxmlformats.org/officeDocument/2006/relationships/printerSettings" Target="printerSettings/printerSettings1.bin"/><Relationship Id="rId13" Type="http://schemas.openxmlformats.org/officeDocument/2006/relationships/image" Target="media/image4.jp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printerSettings" Target="printerSettings/printerSettings2.bin"/><Relationship Id="rId17" Type="http://schemas.openxmlformats.org/officeDocument/2006/relationships/footer" Target="footer2.xml"/><Relationship Id="rId18" Type="http://schemas.openxmlformats.org/officeDocument/2006/relationships/printerSettings" Target="printerSettings/printerSettings3.bin"/><Relationship Id="rId19" Type="http://schemas.openxmlformats.org/officeDocument/2006/relationships/image" Target="media/image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endnotes.xml.rels><?xml version="1.0" encoding="UTF-8" standalone="yes"?>
<Relationships xmlns="http://schemas.openxmlformats.org/package/2006/relationships"><Relationship Id="rId20" Type="http://schemas.openxmlformats.org/officeDocument/2006/relationships/hyperlink" Target="http://de.wikipedia.org/wiki/Dessau" TargetMode="External"/><Relationship Id="rId21" Type="http://schemas.openxmlformats.org/officeDocument/2006/relationships/hyperlink" Target="http://de.wikipedia.org/wiki/1784" TargetMode="External"/><Relationship Id="rId22" Type="http://schemas.openxmlformats.org/officeDocument/2006/relationships/hyperlink" Target="http://de.wikipedia.org/wiki/Johann_Christoph_Friedrich_Guts_Muths" TargetMode="External"/><Relationship Id="rId23" Type="http://schemas.openxmlformats.org/officeDocument/2006/relationships/hyperlink" Target="http://de.wikipedia.org/wiki/Johann_Matth%C3%A4us_Bechstein" TargetMode="External"/><Relationship Id="rId24" Type="http://schemas.openxmlformats.org/officeDocument/2006/relationships/hyperlink" Target="http://de.wikipedia.org/wiki/1780" TargetMode="External"/><Relationship Id="rId25" Type="http://schemas.openxmlformats.org/officeDocument/2006/relationships/hyperlink" Target="http://de.wikipedia.org/wiki/1792" TargetMode="External"/><Relationship Id="rId26" Type="http://schemas.openxmlformats.org/officeDocument/2006/relationships/hyperlink" Target="http://de.wikipedia.org/wiki/Jean-Jacques_Rousseau" TargetMode="External"/><Relationship Id="rId27" Type="http://schemas.openxmlformats.org/officeDocument/2006/relationships/hyperlink" Target="http://de.wikipedia.org/wiki/11._Oktober" TargetMode="External"/><Relationship Id="rId28" Type="http://schemas.openxmlformats.org/officeDocument/2006/relationships/hyperlink" Target="http://de.wikipedia.org/wiki/1734" TargetMode="External"/><Relationship Id="rId29" Type="http://schemas.openxmlformats.org/officeDocument/2006/relationships/hyperlink" Target="http://de.wikipedia.org/wiki/Berlin" TargetMode="External"/><Relationship Id="rId1" Type="http://schemas.openxmlformats.org/officeDocument/2006/relationships/hyperlink" Target="http://de.wikipedia.org/wiki/1._Juni" TargetMode="External"/><Relationship Id="rId2" Type="http://schemas.openxmlformats.org/officeDocument/2006/relationships/hyperlink" Target="http://de.wikipedia.org/wiki/1744" TargetMode="External"/><Relationship Id="rId3" Type="http://schemas.openxmlformats.org/officeDocument/2006/relationships/hyperlink" Target="http://de.wikipedia.org/wiki/S%C3%B6mmerda" TargetMode="External"/><Relationship Id="rId4" Type="http://schemas.openxmlformats.org/officeDocument/2006/relationships/hyperlink" Target="http://de.wikipedia.org/wiki/31._Oktober" TargetMode="External"/><Relationship Id="rId5" Type="http://schemas.openxmlformats.org/officeDocument/2006/relationships/hyperlink" Target="http://de.wikipedia.org/wiki/1811" TargetMode="External"/><Relationship Id="rId30" Type="http://schemas.openxmlformats.org/officeDocument/2006/relationships/hyperlink" Target="http://de.wikipedia.org/wiki/16._Mai" TargetMode="External"/><Relationship Id="rId31" Type="http://schemas.openxmlformats.org/officeDocument/2006/relationships/hyperlink" Target="http://de.wikipedia.org/wiki/1805" TargetMode="External"/><Relationship Id="rId32" Type="http://schemas.openxmlformats.org/officeDocument/2006/relationships/hyperlink" Target="http://de.wikipedia.org/wiki/Schloss_Reckahn" TargetMode="External"/><Relationship Id="rId9" Type="http://schemas.openxmlformats.org/officeDocument/2006/relationships/hyperlink" Target="http://de.wikipedia.org/wiki/P%C3%A4dagogik" TargetMode="External"/><Relationship Id="rId6" Type="http://schemas.openxmlformats.org/officeDocument/2006/relationships/hyperlink" Target="http://de.wikipedia.org/wiki/Schnepfenthal" TargetMode="External"/><Relationship Id="rId7" Type="http://schemas.openxmlformats.org/officeDocument/2006/relationships/hyperlink" Target="http://de.wikipedia.org/wiki/Waltershausen" TargetMode="External"/><Relationship Id="rId8" Type="http://schemas.openxmlformats.org/officeDocument/2006/relationships/hyperlink" Target="http://de.wikipedia.org/wiki/Protestantismus" TargetMode="External"/><Relationship Id="rId33" Type="http://schemas.openxmlformats.org/officeDocument/2006/relationships/hyperlink" Target="http://de.wikipedia.org/wiki/Kloster_Lehnin_%28Gemeinde%29" TargetMode="External"/><Relationship Id="rId34" Type="http://schemas.openxmlformats.org/officeDocument/2006/relationships/hyperlink" Target="http://de.wikipedia.org/wiki/Landkreis_Potsdam-Mittelmark" TargetMode="External"/><Relationship Id="rId35" Type="http://schemas.openxmlformats.org/officeDocument/2006/relationships/hyperlink" Target="http://de.wikipedia.org/wiki/Brandenburg" TargetMode="External"/><Relationship Id="rId36" Type="http://schemas.openxmlformats.org/officeDocument/2006/relationships/hyperlink" Target="http://de.wikipedia.org/wiki/Gutsbesitzer" TargetMode="External"/><Relationship Id="rId10" Type="http://schemas.openxmlformats.org/officeDocument/2006/relationships/hyperlink" Target="http://de.wikipedia.org/wiki/1784" TargetMode="External"/><Relationship Id="rId11" Type="http://schemas.openxmlformats.org/officeDocument/2006/relationships/hyperlink" Target="http://de.wikipedia.org/wiki/Philanthropismus" TargetMode="External"/><Relationship Id="rId12" Type="http://schemas.openxmlformats.org/officeDocument/2006/relationships/hyperlink" Target="http://de.wikipedia.org/wiki/Gotha" TargetMode="External"/><Relationship Id="rId13" Type="http://schemas.openxmlformats.org/officeDocument/2006/relationships/hyperlink" Target="http://de.wikipedia.org/wiki/Theologie" TargetMode="External"/><Relationship Id="rId14" Type="http://schemas.openxmlformats.org/officeDocument/2006/relationships/hyperlink" Target="http://de.wikipedia.org/wiki/Universit%C3%A4t_Jena" TargetMode="External"/><Relationship Id="rId15" Type="http://schemas.openxmlformats.org/officeDocument/2006/relationships/hyperlink" Target="http://de.wikipedia.org/wiki/1768" TargetMode="External"/><Relationship Id="rId16" Type="http://schemas.openxmlformats.org/officeDocument/2006/relationships/hyperlink" Target="http://de.wikipedia.org/wiki/1781" TargetMode="External"/><Relationship Id="rId17" Type="http://schemas.openxmlformats.org/officeDocument/2006/relationships/hyperlink" Target="http://de.wikipedia.org/wiki/1784" TargetMode="External"/><Relationship Id="rId18" Type="http://schemas.openxmlformats.org/officeDocument/2006/relationships/hyperlink" Target="http://de.wikipedia.org/wiki/Johann_Bernhard_Basedow" TargetMode="External"/><Relationship Id="rId19" Type="http://schemas.openxmlformats.org/officeDocument/2006/relationships/hyperlink" Target="http://de.wikipedia.org/wiki/Philantropin_%28Dessau%29" TargetMode="External"/><Relationship Id="rId37" Type="http://schemas.openxmlformats.org/officeDocument/2006/relationships/hyperlink" Target="http://de.wikipedia.org/wiki/Zeitalter_der_Aufkl%C3%A4rung" TargetMode="External"/><Relationship Id="rId38" Type="http://schemas.openxmlformats.org/officeDocument/2006/relationships/hyperlink" Target="http://de.wikipedia.org/wiki/Philanthropismus"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234FA62-86A7-8A47-8578-578E5DB76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4192</Words>
  <Characters>26411</Characters>
  <Application>Microsoft Macintosh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Leu</dc:creator>
  <cp:lastModifiedBy>Tim Leu</cp:lastModifiedBy>
  <cp:revision>3</cp:revision>
  <cp:lastPrinted>2013-04-23T06:25:00Z</cp:lastPrinted>
  <dcterms:created xsi:type="dcterms:W3CDTF">2013-04-23T06:25:00Z</dcterms:created>
  <dcterms:modified xsi:type="dcterms:W3CDTF">2013-04-23T06:25:00Z</dcterms:modified>
</cp:coreProperties>
</file>